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C6" w:rsidRPr="001B14C6" w:rsidRDefault="003854AA" w:rsidP="001B14C6">
      <w:pPr>
        <w:pStyle w:val="papertitle"/>
        <w:spacing w:after="0"/>
        <w:rPr>
          <w:lang w:val="fr-FR"/>
        </w:rPr>
      </w:pPr>
      <w:r w:rsidRPr="001B14C6">
        <w:rPr>
          <w:lang w:val="fr-FR"/>
        </w:rPr>
        <w:t xml:space="preserve">Dix erreurs du MES </w:t>
      </w:r>
    </w:p>
    <w:p w:rsidR="003854AA" w:rsidRPr="001B14C6" w:rsidRDefault="003854AA" w:rsidP="001B14C6">
      <w:pPr>
        <w:pStyle w:val="papersubtitle"/>
        <w:rPr>
          <w:lang w:val="fr-FR"/>
        </w:rPr>
      </w:pPr>
      <w:r w:rsidRPr="001B14C6">
        <w:rPr>
          <w:lang w:val="fr-FR"/>
        </w:rPr>
        <w:t>(</w:t>
      </w:r>
      <w:proofErr w:type="gramStart"/>
      <w:r w:rsidRPr="001B14C6">
        <w:rPr>
          <w:lang w:val="fr-FR"/>
        </w:rPr>
        <w:t>à</w:t>
      </w:r>
      <w:proofErr w:type="gramEnd"/>
      <w:r w:rsidRPr="001B14C6">
        <w:rPr>
          <w:lang w:val="fr-FR"/>
        </w:rPr>
        <w:t xml:space="preserve"> éviter ou à méditer)</w:t>
      </w:r>
    </w:p>
    <w:p w:rsidR="009B4618" w:rsidRPr="001B14C6" w:rsidRDefault="009B4618" w:rsidP="001B14C6">
      <w:pPr>
        <w:pStyle w:val="author"/>
        <w:rPr>
          <w:lang w:val="fr-FR"/>
        </w:rPr>
      </w:pPr>
      <w:r w:rsidRPr="001B14C6">
        <w:rPr>
          <w:lang w:val="fr-FR"/>
        </w:rPr>
        <w:t>Jean Vieille</w:t>
      </w:r>
    </w:p>
    <w:p w:rsidR="009B4618" w:rsidRPr="001B14C6" w:rsidRDefault="009B4618" w:rsidP="001B14C6">
      <w:pPr>
        <w:pStyle w:val="address"/>
        <w:rPr>
          <w:lang w:val="fr-FR"/>
        </w:rPr>
      </w:pPr>
      <w:proofErr w:type="spellStart"/>
      <w:r w:rsidRPr="001B14C6">
        <w:rPr>
          <w:lang w:val="fr-FR"/>
        </w:rPr>
        <w:t>SyntropicFactory</w:t>
      </w:r>
      <w:proofErr w:type="spellEnd"/>
      <w:r w:rsidRPr="001B14C6">
        <w:rPr>
          <w:lang w:val="fr-FR"/>
        </w:rPr>
        <w:t xml:space="preserve">, Control Chain Group, </w:t>
      </w:r>
      <w:proofErr w:type="spellStart"/>
      <w:r w:rsidRPr="001B14C6">
        <w:rPr>
          <w:lang w:val="fr-FR"/>
        </w:rPr>
        <w:t>Interaxys</w:t>
      </w:r>
      <w:proofErr w:type="spellEnd"/>
    </w:p>
    <w:p w:rsidR="009B4618" w:rsidRPr="001B14C6" w:rsidRDefault="00FC7AF7" w:rsidP="009B4618">
      <w:pPr>
        <w:jc w:val="center"/>
        <w:rPr>
          <w:rStyle w:val="e-mail"/>
          <w:lang w:val="fr-FR"/>
        </w:rPr>
      </w:pPr>
      <w:hyperlink r:id="rId8" w:history="1">
        <w:r w:rsidR="009B4618" w:rsidRPr="001B14C6">
          <w:rPr>
            <w:rStyle w:val="e-mail"/>
            <w:lang w:val="fr-FR"/>
          </w:rPr>
          <w:t>j.vieille@syntropicfactory.com</w:t>
        </w:r>
      </w:hyperlink>
    </w:p>
    <w:p w:rsidR="009B4618" w:rsidRPr="001B14C6" w:rsidRDefault="009B4618" w:rsidP="009B4618">
      <w:pPr>
        <w:pStyle w:val="address"/>
        <w:rPr>
          <w:lang w:val="fr-FR"/>
        </w:rPr>
      </w:pPr>
    </w:p>
    <w:p w:rsidR="009B4618" w:rsidRPr="001B14C6" w:rsidRDefault="0091168B" w:rsidP="00351DC8">
      <w:pPr>
        <w:pStyle w:val="abstract"/>
        <w:ind w:firstLine="0"/>
        <w:rPr>
          <w:lang w:val="fr-FR"/>
        </w:rPr>
      </w:pPr>
      <w:r>
        <w:rPr>
          <w:b/>
          <w:lang w:val="fr-FR"/>
        </w:rPr>
        <w:t>Résumé</w:t>
      </w:r>
      <w:r w:rsidR="009B4618" w:rsidRPr="001B14C6">
        <w:rPr>
          <w:b/>
          <w:lang w:val="fr-FR"/>
        </w:rPr>
        <w:t>.</w:t>
      </w:r>
      <w:r w:rsidR="009B4618" w:rsidRPr="001B14C6">
        <w:rPr>
          <w:lang w:val="fr-FR"/>
        </w:rPr>
        <w:t xml:space="preserve"> </w:t>
      </w:r>
      <w:r w:rsidR="00351DC8">
        <w:rPr>
          <w:lang w:val="fr-FR"/>
        </w:rPr>
        <w:t>Le sigle M.E.S s’applique de façon générale à l’informatique de support aux opérations industrielles. La transformation de plus en plus rapide des systèmes industriels nécessite une bonne prise en charge de la dimension informationnel</w:t>
      </w:r>
      <w:r w:rsidR="00E83A63">
        <w:rPr>
          <w:lang w:val="fr-FR"/>
        </w:rPr>
        <w:t>le. Cet article expose quelques-</w:t>
      </w:r>
      <w:r w:rsidR="00351DC8">
        <w:rPr>
          <w:lang w:val="fr-FR"/>
        </w:rPr>
        <w:t>une</w:t>
      </w:r>
      <w:r w:rsidR="00F24DB6">
        <w:rPr>
          <w:lang w:val="fr-FR"/>
        </w:rPr>
        <w:t>s</w:t>
      </w:r>
      <w:r w:rsidR="00351DC8">
        <w:rPr>
          <w:lang w:val="fr-FR"/>
        </w:rPr>
        <w:t xml:space="preserve"> des difficultés auxquelles sont confrontés les industriels pour appliquer les technologies de l’information aux systèmes physiques dans une perspective d’optimisation systémique.</w:t>
      </w:r>
    </w:p>
    <w:p w:rsidR="009B4618" w:rsidRPr="001B14C6" w:rsidRDefault="009B4618" w:rsidP="009B4618">
      <w:pPr>
        <w:pStyle w:val="abstract"/>
        <w:spacing w:after="0"/>
        <w:rPr>
          <w:lang w:val="fr-FR"/>
        </w:rPr>
      </w:pPr>
    </w:p>
    <w:p w:rsidR="009B4618" w:rsidRPr="001B14C6" w:rsidRDefault="0091168B" w:rsidP="009B4618">
      <w:pPr>
        <w:pStyle w:val="keywords"/>
        <w:rPr>
          <w:lang w:val="fr-FR"/>
        </w:rPr>
      </w:pPr>
      <w:proofErr w:type="spellStart"/>
      <w:r>
        <w:rPr>
          <w:b/>
          <w:lang w:val="fr-FR"/>
        </w:rPr>
        <w:t>Mots-</w:t>
      </w:r>
      <w:proofErr w:type="gramStart"/>
      <w:r>
        <w:rPr>
          <w:b/>
          <w:lang w:val="fr-FR"/>
        </w:rPr>
        <w:t>clé</w:t>
      </w:r>
      <w:proofErr w:type="spellEnd"/>
      <w:r w:rsidR="009B4618" w:rsidRPr="001B14C6">
        <w:rPr>
          <w:b/>
          <w:lang w:val="fr-FR"/>
        </w:rPr>
        <w:t>:</w:t>
      </w:r>
      <w:proofErr w:type="gramEnd"/>
      <w:r w:rsidR="009B4618" w:rsidRPr="001B14C6">
        <w:rPr>
          <w:lang w:val="fr-FR"/>
        </w:rPr>
        <w:t xml:space="preserve"> </w:t>
      </w:r>
      <w:r w:rsidR="002F337E">
        <w:rPr>
          <w:lang w:val="fr-FR"/>
        </w:rPr>
        <w:t xml:space="preserve">systèmes industriels, </w:t>
      </w:r>
      <w:r w:rsidR="00351DC8">
        <w:rPr>
          <w:lang w:val="fr-FR"/>
        </w:rPr>
        <w:t xml:space="preserve">ERP, MES, MOM, </w:t>
      </w:r>
      <w:r w:rsidR="002F337E">
        <w:rPr>
          <w:lang w:val="fr-FR"/>
        </w:rPr>
        <w:t xml:space="preserve">informatique, automation, transformation, </w:t>
      </w:r>
      <w:r w:rsidR="00351DC8">
        <w:rPr>
          <w:lang w:val="fr-FR"/>
        </w:rPr>
        <w:t xml:space="preserve">performance, standardisation, interopérabilité, </w:t>
      </w:r>
      <w:r w:rsidR="009A3F50">
        <w:rPr>
          <w:lang w:val="fr-FR"/>
        </w:rPr>
        <w:t xml:space="preserve">créativité, </w:t>
      </w:r>
      <w:r w:rsidR="002F337E">
        <w:rPr>
          <w:lang w:val="fr-FR"/>
        </w:rPr>
        <w:t xml:space="preserve">flexibilité, </w:t>
      </w:r>
      <w:r w:rsidR="009A3F50">
        <w:rPr>
          <w:lang w:val="fr-FR"/>
        </w:rPr>
        <w:t>viabilité</w:t>
      </w:r>
      <w:r w:rsidR="002F337E">
        <w:rPr>
          <w:lang w:val="fr-FR"/>
        </w:rPr>
        <w:t>, organisation, projets, budget</w:t>
      </w:r>
    </w:p>
    <w:p w:rsidR="003854AA" w:rsidRPr="001B14C6" w:rsidRDefault="003854AA" w:rsidP="00896F1A">
      <w:pPr>
        <w:pStyle w:val="heading1"/>
        <w:numPr>
          <w:ilvl w:val="0"/>
          <w:numId w:val="0"/>
        </w:numPr>
        <w:ind w:left="567" w:hanging="567"/>
        <w:rPr>
          <w:lang w:val="fr-FR"/>
        </w:rPr>
      </w:pPr>
      <w:r w:rsidRPr="001B14C6">
        <w:rPr>
          <w:lang w:val="fr-FR"/>
        </w:rPr>
        <w:t>Introduction</w:t>
      </w:r>
    </w:p>
    <w:p w:rsidR="004D6DD9" w:rsidRPr="001B14C6" w:rsidRDefault="004D6DD9" w:rsidP="006D1D3F">
      <w:pPr>
        <w:pStyle w:val="p1a"/>
        <w:rPr>
          <w:lang w:val="fr-FR"/>
        </w:rPr>
      </w:pPr>
      <w:r w:rsidRPr="001B14C6">
        <w:rPr>
          <w:lang w:val="fr-FR"/>
        </w:rPr>
        <w:t xml:space="preserve">Jusqu’à la fin des années 1980, les </w:t>
      </w:r>
      <w:r w:rsidR="001D4C2B" w:rsidRPr="001B14C6">
        <w:rPr>
          <w:lang w:val="fr-FR"/>
        </w:rPr>
        <w:t xml:space="preserve">systèmes informatiques de gestion de l’entreprise – aujourd’hui les </w:t>
      </w:r>
      <w:proofErr w:type="spellStart"/>
      <w:r w:rsidRPr="001B14C6">
        <w:rPr>
          <w:lang w:val="fr-FR"/>
        </w:rPr>
        <w:t>ERP</w:t>
      </w:r>
      <w:r w:rsidR="00432C3B" w:rsidRPr="001B14C6">
        <w:rPr>
          <w:lang w:val="fr-FR"/>
        </w:rPr>
        <w:t>s</w:t>
      </w:r>
      <w:proofErr w:type="spellEnd"/>
      <w:r w:rsidRPr="001B14C6">
        <w:rPr>
          <w:lang w:val="fr-FR"/>
        </w:rPr>
        <w:t xml:space="preserve"> </w:t>
      </w:r>
      <w:r w:rsidR="00251064" w:rsidRPr="001B14C6">
        <w:rPr>
          <w:lang w:val="fr-FR"/>
        </w:rPr>
        <w:t xml:space="preserve">(Enterprise Resource Planning ou progiciels intégrés de gestion) </w:t>
      </w:r>
      <w:r w:rsidR="001D4C2B" w:rsidRPr="001B14C6">
        <w:rPr>
          <w:lang w:val="fr-FR"/>
        </w:rPr>
        <w:t xml:space="preserve">- </w:t>
      </w:r>
      <w:r w:rsidRPr="001B14C6">
        <w:rPr>
          <w:lang w:val="fr-FR"/>
        </w:rPr>
        <w:t>et les systèmes de contrôle</w:t>
      </w:r>
      <w:r w:rsidR="00432C3B" w:rsidRPr="001B14C6">
        <w:rPr>
          <w:lang w:val="fr-FR"/>
        </w:rPr>
        <w:t xml:space="preserve"> (en charg</w:t>
      </w:r>
      <w:r w:rsidR="00251064" w:rsidRPr="001B14C6">
        <w:rPr>
          <w:lang w:val="fr-FR"/>
        </w:rPr>
        <w:t>e du contrôle des processus physiques de fabrication)</w:t>
      </w:r>
      <w:r w:rsidR="001D4C2B" w:rsidRPr="001B14C6">
        <w:rPr>
          <w:lang w:val="fr-FR"/>
        </w:rPr>
        <w:t xml:space="preserve"> </w:t>
      </w:r>
      <w:r w:rsidR="00032E00" w:rsidRPr="001B14C6">
        <w:rPr>
          <w:lang w:val="fr-FR"/>
        </w:rPr>
        <w:t>appartenaient à</w:t>
      </w:r>
      <w:r w:rsidR="00FD6453" w:rsidRPr="001B14C6">
        <w:rPr>
          <w:lang w:val="fr-FR"/>
        </w:rPr>
        <w:t xml:space="preserve"> des mondes</w:t>
      </w:r>
      <w:r w:rsidR="001D4C2B" w:rsidRPr="001B14C6">
        <w:rPr>
          <w:lang w:val="fr-FR"/>
        </w:rPr>
        <w:t xml:space="preserve"> isolés</w:t>
      </w:r>
      <w:r w:rsidRPr="001B14C6">
        <w:rPr>
          <w:lang w:val="fr-FR"/>
        </w:rPr>
        <w:t>.</w:t>
      </w:r>
      <w:r w:rsidR="001D4C2B" w:rsidRPr="001B14C6">
        <w:rPr>
          <w:lang w:val="fr-FR"/>
        </w:rPr>
        <w:t xml:space="preserve"> Tout d’abord, l</w:t>
      </w:r>
      <w:r w:rsidRPr="001B14C6">
        <w:rPr>
          <w:lang w:val="fr-FR"/>
        </w:rPr>
        <w:t>es technologies étaient incompatibles : réseaux, systèmes d’exploitation, codage binaire, formats de fichiers…</w:t>
      </w:r>
      <w:r w:rsidR="00432C3B" w:rsidRPr="001B14C6">
        <w:rPr>
          <w:lang w:val="fr-FR"/>
        </w:rPr>
        <w:t xml:space="preserve"> </w:t>
      </w:r>
      <w:r w:rsidR="001D4C2B" w:rsidRPr="001B14C6">
        <w:rPr>
          <w:lang w:val="fr-FR"/>
        </w:rPr>
        <w:t xml:space="preserve">Ensuite, le besoin d’interactions entre ces systèmes </w:t>
      </w:r>
      <w:r w:rsidR="00DF7625" w:rsidRPr="001B14C6">
        <w:rPr>
          <w:lang w:val="fr-FR"/>
        </w:rPr>
        <w:t xml:space="preserve">ne pesait pas encore suffisamment </w:t>
      </w:r>
      <w:r w:rsidR="001D4C2B" w:rsidRPr="001B14C6">
        <w:rPr>
          <w:lang w:val="fr-FR"/>
        </w:rPr>
        <w:t xml:space="preserve">face aux </w:t>
      </w:r>
      <w:r w:rsidR="00FD7D55" w:rsidRPr="001B14C6">
        <w:rPr>
          <w:lang w:val="fr-FR"/>
        </w:rPr>
        <w:t>préoccupations cyber-sécuritaires considérées alors avec sérieux</w:t>
      </w:r>
      <w:r w:rsidR="001D4C2B" w:rsidRPr="001B14C6">
        <w:rPr>
          <w:lang w:val="fr-FR"/>
        </w:rPr>
        <w:t>. Enfin, l</w:t>
      </w:r>
      <w:r w:rsidR="00432C3B" w:rsidRPr="001B14C6">
        <w:rPr>
          <w:lang w:val="fr-FR"/>
        </w:rPr>
        <w:t>es agents de développe</w:t>
      </w:r>
      <w:r w:rsidR="0091168B">
        <w:rPr>
          <w:lang w:val="fr-FR"/>
        </w:rPr>
        <w:t>ment et de mise en œuvre de ces</w:t>
      </w:r>
      <w:r w:rsidR="00432C3B" w:rsidRPr="001B14C6">
        <w:rPr>
          <w:lang w:val="fr-FR"/>
        </w:rPr>
        <w:t xml:space="preserve"> applications informatiques </w:t>
      </w:r>
      <w:r w:rsidR="00B8207B" w:rsidRPr="001B14C6">
        <w:rPr>
          <w:lang w:val="fr-FR"/>
        </w:rPr>
        <w:t xml:space="preserve">étaient – et </w:t>
      </w:r>
      <w:r w:rsidR="00432C3B" w:rsidRPr="001B14C6">
        <w:rPr>
          <w:lang w:val="fr-FR"/>
        </w:rPr>
        <w:t xml:space="preserve">sont toujours </w:t>
      </w:r>
      <w:r w:rsidR="00B8207B" w:rsidRPr="001B14C6">
        <w:rPr>
          <w:lang w:val="fr-FR"/>
        </w:rPr>
        <w:t xml:space="preserve">- </w:t>
      </w:r>
      <w:r w:rsidR="00432C3B" w:rsidRPr="001B14C6">
        <w:rPr>
          <w:lang w:val="fr-FR"/>
        </w:rPr>
        <w:t xml:space="preserve">bien distincts : </w:t>
      </w:r>
      <w:r w:rsidR="001D4C2B" w:rsidRPr="001B14C6">
        <w:rPr>
          <w:lang w:val="fr-FR"/>
        </w:rPr>
        <w:t>services</w:t>
      </w:r>
      <w:r w:rsidR="00432C3B" w:rsidRPr="001B14C6">
        <w:rPr>
          <w:lang w:val="fr-FR"/>
        </w:rPr>
        <w:t xml:space="preserve"> informatiques et SSII d’un côté, </w:t>
      </w:r>
      <w:r w:rsidR="001D4C2B" w:rsidRPr="001B14C6">
        <w:rPr>
          <w:lang w:val="fr-FR"/>
        </w:rPr>
        <w:t>services d</w:t>
      </w:r>
      <w:r w:rsidR="00432C3B" w:rsidRPr="001B14C6">
        <w:rPr>
          <w:lang w:val="fr-FR"/>
        </w:rPr>
        <w:t>’ingénierie</w:t>
      </w:r>
      <w:r w:rsidR="00FD6453" w:rsidRPr="001B14C6">
        <w:rPr>
          <w:lang w:val="fr-FR"/>
        </w:rPr>
        <w:t xml:space="preserve"> générale</w:t>
      </w:r>
      <w:r w:rsidR="00432C3B" w:rsidRPr="001B14C6">
        <w:rPr>
          <w:lang w:val="fr-FR"/>
        </w:rPr>
        <w:t xml:space="preserve"> et intégrateurs automaticiens de l’autre.</w:t>
      </w:r>
    </w:p>
    <w:p w:rsidR="004D6DD9" w:rsidRPr="001B14C6" w:rsidRDefault="004D6DD9" w:rsidP="006D1D3F">
      <w:pPr>
        <w:rPr>
          <w:lang w:val="fr-FR"/>
        </w:rPr>
      </w:pPr>
      <w:r w:rsidRPr="001B14C6">
        <w:rPr>
          <w:lang w:val="fr-FR"/>
        </w:rPr>
        <w:t xml:space="preserve">Plusieurs facteurs ont </w:t>
      </w:r>
      <w:r w:rsidR="00B8207B" w:rsidRPr="001B14C6">
        <w:rPr>
          <w:lang w:val="fr-FR"/>
        </w:rPr>
        <w:t>suscité</w:t>
      </w:r>
      <w:r w:rsidR="00251064" w:rsidRPr="001B14C6">
        <w:rPr>
          <w:lang w:val="fr-FR"/>
        </w:rPr>
        <w:t xml:space="preserve"> </w:t>
      </w:r>
      <w:r w:rsidR="00FD6453" w:rsidRPr="001B14C6">
        <w:rPr>
          <w:lang w:val="fr-FR"/>
        </w:rPr>
        <w:t>l’apparition de nouvelles exigences</w:t>
      </w:r>
      <w:r w:rsidR="00B8207B" w:rsidRPr="001B14C6">
        <w:rPr>
          <w:lang w:val="fr-FR"/>
        </w:rPr>
        <w:t xml:space="preserve"> </w:t>
      </w:r>
      <w:r w:rsidR="00FD6453" w:rsidRPr="001B14C6">
        <w:rPr>
          <w:lang w:val="fr-FR"/>
        </w:rPr>
        <w:t xml:space="preserve">et ouvertures en matière </w:t>
      </w:r>
      <w:r w:rsidR="00432C3B" w:rsidRPr="001B14C6">
        <w:rPr>
          <w:lang w:val="fr-FR"/>
        </w:rPr>
        <w:t xml:space="preserve">d’interopérabilité </w:t>
      </w:r>
      <w:r w:rsidR="00251064" w:rsidRPr="001B14C6">
        <w:rPr>
          <w:lang w:val="fr-FR"/>
        </w:rPr>
        <w:t xml:space="preserve">entre ces types d’applications informatiques </w:t>
      </w:r>
      <w:r w:rsidR="00432C3B" w:rsidRPr="001B14C6">
        <w:rPr>
          <w:lang w:val="fr-FR"/>
        </w:rPr>
        <w:t>et</w:t>
      </w:r>
      <w:r w:rsidRPr="001B14C6">
        <w:rPr>
          <w:lang w:val="fr-FR"/>
        </w:rPr>
        <w:t xml:space="preserve"> à faire naitre un nouveau do</w:t>
      </w:r>
      <w:r w:rsidR="00DF7625" w:rsidRPr="001B14C6">
        <w:rPr>
          <w:lang w:val="fr-FR"/>
        </w:rPr>
        <w:t xml:space="preserve">maine de support informationnel </w:t>
      </w:r>
      <w:r w:rsidR="00525A3F" w:rsidRPr="001B14C6">
        <w:rPr>
          <w:lang w:val="fr-FR"/>
        </w:rPr>
        <w:t>à la frontière</w:t>
      </w:r>
      <w:r w:rsidR="0091168B">
        <w:rPr>
          <w:lang w:val="fr-FR"/>
        </w:rPr>
        <w:t xml:space="preserve"> entre la gestion d’entreprise </w:t>
      </w:r>
      <w:r w:rsidR="00525A3F" w:rsidRPr="001B14C6">
        <w:rPr>
          <w:lang w:val="fr-FR"/>
        </w:rPr>
        <w:t>et le contrôle des processus physiques</w:t>
      </w:r>
      <w:r w:rsidR="005B4932" w:rsidRPr="001B14C6">
        <w:rPr>
          <w:lang w:val="fr-FR"/>
        </w:rPr>
        <w:t>, entre autres</w:t>
      </w:r>
      <w:r w:rsidR="00525A3F" w:rsidRPr="001B14C6">
        <w:rPr>
          <w:lang w:val="fr-FR"/>
        </w:rPr>
        <w:t xml:space="preserve"> </w:t>
      </w:r>
      <w:r w:rsidR="00B8207B" w:rsidRPr="001B14C6">
        <w:rPr>
          <w:lang w:val="fr-FR"/>
        </w:rPr>
        <w:t>:</w:t>
      </w:r>
    </w:p>
    <w:p w:rsidR="00432C3B" w:rsidRPr="001B14C6" w:rsidRDefault="00B8207B" w:rsidP="006D1D3F">
      <w:pPr>
        <w:pStyle w:val="bulletitem"/>
        <w:rPr>
          <w:lang w:val="fr-FR"/>
        </w:rPr>
      </w:pPr>
      <w:proofErr w:type="gramStart"/>
      <w:r w:rsidRPr="001B14C6">
        <w:rPr>
          <w:lang w:val="fr-FR"/>
        </w:rPr>
        <w:t>la</w:t>
      </w:r>
      <w:proofErr w:type="gramEnd"/>
      <w:r w:rsidRPr="001B14C6">
        <w:rPr>
          <w:lang w:val="fr-FR"/>
        </w:rPr>
        <w:t xml:space="preserve"> demande</w:t>
      </w:r>
      <w:r w:rsidR="00432C3B" w:rsidRPr="001B14C6">
        <w:rPr>
          <w:lang w:val="fr-FR"/>
        </w:rPr>
        <w:t xml:space="preserve"> d’un suivi détaillé et parfois certifié des processus de fabrication pour le contrôle de gestion, l’amélioration des pratiques</w:t>
      </w:r>
      <w:r w:rsidR="005B4932" w:rsidRPr="001B14C6">
        <w:rPr>
          <w:lang w:val="fr-FR"/>
        </w:rPr>
        <w:t xml:space="preserve"> et des procédés</w:t>
      </w:r>
      <w:r w:rsidR="00432C3B" w:rsidRPr="001B14C6">
        <w:rPr>
          <w:lang w:val="fr-FR"/>
        </w:rPr>
        <w:t>, la réglementation</w:t>
      </w:r>
      <w:r w:rsidRPr="001B14C6">
        <w:rPr>
          <w:lang w:val="fr-FR"/>
        </w:rPr>
        <w:t> ;</w:t>
      </w:r>
    </w:p>
    <w:p w:rsidR="00C7509F" w:rsidRPr="001B14C6" w:rsidRDefault="00B8207B" w:rsidP="006D1D3F">
      <w:pPr>
        <w:pStyle w:val="bulletitem"/>
        <w:rPr>
          <w:lang w:val="fr-FR"/>
        </w:rPr>
      </w:pPr>
      <w:proofErr w:type="gramStart"/>
      <w:r w:rsidRPr="001B14C6">
        <w:rPr>
          <w:lang w:val="fr-FR"/>
        </w:rPr>
        <w:lastRenderedPageBreak/>
        <w:t>l</w:t>
      </w:r>
      <w:r w:rsidR="00C7509F" w:rsidRPr="001B14C6">
        <w:rPr>
          <w:lang w:val="fr-FR"/>
        </w:rPr>
        <w:t>a</w:t>
      </w:r>
      <w:proofErr w:type="gramEnd"/>
      <w:r w:rsidR="00C7509F" w:rsidRPr="001B14C6">
        <w:rPr>
          <w:lang w:val="fr-FR"/>
        </w:rPr>
        <w:t xml:space="preserve"> gestion de la performance qui nécessite </w:t>
      </w:r>
      <w:r w:rsidR="00E425A8" w:rsidRPr="001B14C6">
        <w:rPr>
          <w:lang w:val="fr-FR"/>
        </w:rPr>
        <w:t>l’acquisition et le</w:t>
      </w:r>
      <w:r w:rsidR="00C7509F" w:rsidRPr="001B14C6">
        <w:rPr>
          <w:lang w:val="fr-FR"/>
        </w:rPr>
        <w:t xml:space="preserve"> croise</w:t>
      </w:r>
      <w:r w:rsidR="00E425A8" w:rsidRPr="001B14C6">
        <w:rPr>
          <w:lang w:val="fr-FR"/>
        </w:rPr>
        <w:t>ment d</w:t>
      </w:r>
      <w:r w:rsidR="00C7509F" w:rsidRPr="001B14C6">
        <w:rPr>
          <w:lang w:val="fr-FR"/>
        </w:rPr>
        <w:t>es données du domaine opérationnel et de la gestion</w:t>
      </w:r>
      <w:r w:rsidRPr="001B14C6">
        <w:rPr>
          <w:lang w:val="fr-FR"/>
        </w:rPr>
        <w:t> ;</w:t>
      </w:r>
      <w:r w:rsidR="00C7509F" w:rsidRPr="001B14C6">
        <w:rPr>
          <w:lang w:val="fr-FR"/>
        </w:rPr>
        <w:t xml:space="preserve"> </w:t>
      </w:r>
    </w:p>
    <w:p w:rsidR="00432C3B" w:rsidRPr="001B14C6" w:rsidRDefault="00B8207B" w:rsidP="006D1D3F">
      <w:pPr>
        <w:pStyle w:val="bulletitem"/>
        <w:rPr>
          <w:lang w:val="fr-FR"/>
        </w:rPr>
      </w:pPr>
      <w:proofErr w:type="gramStart"/>
      <w:r w:rsidRPr="001B14C6">
        <w:rPr>
          <w:lang w:val="fr-FR"/>
        </w:rPr>
        <w:t>l</w:t>
      </w:r>
      <w:r w:rsidR="00432C3B" w:rsidRPr="001B14C6">
        <w:rPr>
          <w:lang w:val="fr-FR"/>
        </w:rPr>
        <w:t>a</w:t>
      </w:r>
      <w:proofErr w:type="gramEnd"/>
      <w:r w:rsidR="00432C3B" w:rsidRPr="001B14C6">
        <w:rPr>
          <w:lang w:val="fr-FR"/>
        </w:rPr>
        <w:t xml:space="preserve"> dynamisation de la chaine logistique exigeant la synchronisation des activités opérationnelles </w:t>
      </w:r>
      <w:r w:rsidR="00C7509F" w:rsidRPr="001B14C6">
        <w:rPr>
          <w:lang w:val="fr-FR"/>
        </w:rPr>
        <w:t xml:space="preserve">avec les </w:t>
      </w:r>
      <w:r w:rsidRPr="001B14C6">
        <w:rPr>
          <w:lang w:val="fr-FR"/>
        </w:rPr>
        <w:t>processus</w:t>
      </w:r>
      <w:r w:rsidR="003F0236" w:rsidRPr="001B14C6">
        <w:rPr>
          <w:lang w:val="fr-FR"/>
        </w:rPr>
        <w:t xml:space="preserve"> de conception,</w:t>
      </w:r>
      <w:r w:rsidRPr="001B14C6">
        <w:rPr>
          <w:lang w:val="fr-FR"/>
        </w:rPr>
        <w:t xml:space="preserve"> d’approvisionnement et de livraison ;</w:t>
      </w:r>
    </w:p>
    <w:p w:rsidR="00032E00" w:rsidRPr="001B14C6" w:rsidRDefault="0091168B" w:rsidP="006D1D3F">
      <w:pPr>
        <w:pStyle w:val="bulletitem"/>
        <w:rPr>
          <w:lang w:val="fr-FR"/>
        </w:rPr>
      </w:pPr>
      <w:proofErr w:type="gramStart"/>
      <w:r>
        <w:rPr>
          <w:lang w:val="fr-FR"/>
        </w:rPr>
        <w:t>l</w:t>
      </w:r>
      <w:r w:rsidR="00FD6453" w:rsidRPr="001B14C6">
        <w:rPr>
          <w:lang w:val="fr-FR"/>
        </w:rPr>
        <w:t>a</w:t>
      </w:r>
      <w:proofErr w:type="gramEnd"/>
      <w:r w:rsidR="00FD6453" w:rsidRPr="001B14C6">
        <w:rPr>
          <w:lang w:val="fr-FR"/>
        </w:rPr>
        <w:t xml:space="preserve"> programmation de la production à très court terme avec une grande variabilité et de faibles volumes</w:t>
      </w:r>
      <w:r w:rsidR="005B4932" w:rsidRPr="001B14C6">
        <w:rPr>
          <w:lang w:val="fr-FR"/>
        </w:rPr>
        <w:t xml:space="preserve"> exigeant l’o</w:t>
      </w:r>
      <w:r>
        <w:rPr>
          <w:lang w:val="fr-FR"/>
        </w:rPr>
        <w:t>ptimisation de l’ordonnancement ;</w:t>
      </w:r>
    </w:p>
    <w:p w:rsidR="00B8207B" w:rsidRPr="001B14C6" w:rsidRDefault="00032E00" w:rsidP="006D1D3F">
      <w:pPr>
        <w:pStyle w:val="bulletitem"/>
        <w:rPr>
          <w:lang w:val="fr-FR"/>
        </w:rPr>
      </w:pPr>
      <w:proofErr w:type="gramStart"/>
      <w:r w:rsidRPr="001B14C6">
        <w:rPr>
          <w:lang w:val="fr-FR"/>
        </w:rPr>
        <w:t>l’adoption</w:t>
      </w:r>
      <w:proofErr w:type="gramEnd"/>
      <w:r w:rsidRPr="001B14C6">
        <w:rPr>
          <w:lang w:val="fr-FR"/>
        </w:rPr>
        <w:t xml:space="preserve"> des standards informatiques par les systèmes de contrôle (Windows / Unix / Linux et réseau Ethernet principalement) </w:t>
      </w:r>
      <w:r w:rsidR="00FD7D55" w:rsidRPr="001B14C6">
        <w:rPr>
          <w:lang w:val="fr-FR"/>
        </w:rPr>
        <w:t>et l’arrivée d’une nouvelle génération d’automaticiens plus au fait de ces technologies que des risques industriels</w:t>
      </w:r>
      <w:r w:rsidR="006D1D3F" w:rsidRPr="001B14C6">
        <w:rPr>
          <w:lang w:val="fr-FR"/>
        </w:rPr>
        <w:t>.</w:t>
      </w:r>
    </w:p>
    <w:p w:rsidR="006D1D3F" w:rsidRPr="001B14C6" w:rsidRDefault="006D1D3F" w:rsidP="006D1D3F">
      <w:pPr>
        <w:pStyle w:val="bulletitem"/>
        <w:numPr>
          <w:ilvl w:val="0"/>
          <w:numId w:val="0"/>
        </w:numPr>
        <w:ind w:left="227" w:hanging="227"/>
        <w:rPr>
          <w:lang w:val="fr-FR"/>
        </w:rPr>
      </w:pPr>
    </w:p>
    <w:p w:rsidR="0016224A" w:rsidRPr="001B14C6" w:rsidRDefault="001B14C6" w:rsidP="006D1D3F">
      <w:pPr>
        <w:pStyle w:val="p1a"/>
        <w:rPr>
          <w:lang w:val="fr-FR"/>
        </w:rPr>
      </w:pPr>
      <w:r w:rsidRPr="001B14C6">
        <w:rPr>
          <w:lang w:val="fr-FR"/>
        </w:rPr>
        <w:t>Le sigl</w:t>
      </w:r>
      <w:r w:rsidR="00FD6453" w:rsidRPr="001B14C6">
        <w:rPr>
          <w:lang w:val="fr-FR"/>
        </w:rPr>
        <w:t>e</w:t>
      </w:r>
      <w:r w:rsidR="00B8207B" w:rsidRPr="001B14C6">
        <w:rPr>
          <w:lang w:val="fr-FR"/>
        </w:rPr>
        <w:t xml:space="preserve"> M.E.S. (</w:t>
      </w:r>
      <w:proofErr w:type="spellStart"/>
      <w:r w:rsidR="0016224A" w:rsidRPr="001B14C6">
        <w:rPr>
          <w:lang w:val="fr-FR"/>
        </w:rPr>
        <w:t>Manufacturing</w:t>
      </w:r>
      <w:proofErr w:type="spellEnd"/>
      <w:r w:rsidR="0016224A" w:rsidRPr="001B14C6">
        <w:rPr>
          <w:lang w:val="fr-FR"/>
        </w:rPr>
        <w:t xml:space="preserve"> </w:t>
      </w:r>
      <w:proofErr w:type="spellStart"/>
      <w:r w:rsidR="0016224A" w:rsidRPr="001B14C6">
        <w:rPr>
          <w:lang w:val="fr-FR"/>
        </w:rPr>
        <w:t>Execution</w:t>
      </w:r>
      <w:proofErr w:type="spellEnd"/>
      <w:r w:rsidR="0016224A" w:rsidRPr="001B14C6">
        <w:rPr>
          <w:lang w:val="fr-FR"/>
        </w:rPr>
        <w:t xml:space="preserve"> System</w:t>
      </w:r>
      <w:r w:rsidR="00C00A3B" w:rsidRPr="001B14C6">
        <w:rPr>
          <w:lang w:val="fr-FR"/>
        </w:rPr>
        <w:t xml:space="preserve"> que l’on peut traduire en français par « Système d’exécution de la fabrication »</w:t>
      </w:r>
      <w:r w:rsidR="00B8207B" w:rsidRPr="001B14C6">
        <w:rPr>
          <w:lang w:val="fr-FR"/>
        </w:rPr>
        <w:t>)</w:t>
      </w:r>
      <w:r w:rsidR="0016224A" w:rsidRPr="001B14C6">
        <w:rPr>
          <w:lang w:val="fr-FR"/>
        </w:rPr>
        <w:t xml:space="preserve"> </w:t>
      </w:r>
      <w:r w:rsidR="00B8207B" w:rsidRPr="001B14C6">
        <w:rPr>
          <w:lang w:val="fr-FR"/>
        </w:rPr>
        <w:t>a été promu d</w:t>
      </w:r>
      <w:r w:rsidR="0016224A" w:rsidRPr="001B14C6">
        <w:rPr>
          <w:lang w:val="fr-FR"/>
        </w:rPr>
        <w:t>ans les années 1990 par un consortium d’éditeurs de logiciel</w:t>
      </w:r>
      <w:r w:rsidR="003F0236" w:rsidRPr="001B14C6">
        <w:rPr>
          <w:lang w:val="fr-FR"/>
        </w:rPr>
        <w:t>s</w:t>
      </w:r>
      <w:r w:rsidR="0016224A" w:rsidRPr="001B14C6">
        <w:rPr>
          <w:lang w:val="fr-FR"/>
        </w:rPr>
        <w:t xml:space="preserve"> destinés principalement aux industries réglementées </w:t>
      </w:r>
      <w:r w:rsidR="008B1380" w:rsidRPr="001B14C6">
        <w:rPr>
          <w:lang w:val="fr-FR"/>
        </w:rPr>
        <w:t xml:space="preserve">et / ou </w:t>
      </w:r>
      <w:r w:rsidR="0016224A" w:rsidRPr="001B14C6">
        <w:rPr>
          <w:lang w:val="fr-FR"/>
        </w:rPr>
        <w:t>peu automatisées (en particulier la pharmacie</w:t>
      </w:r>
      <w:r w:rsidR="008B1380" w:rsidRPr="001B14C6">
        <w:rPr>
          <w:lang w:val="fr-FR"/>
        </w:rPr>
        <w:t>, l’électronique</w:t>
      </w:r>
      <w:r w:rsidR="0016224A" w:rsidRPr="001B14C6">
        <w:rPr>
          <w:lang w:val="fr-FR"/>
        </w:rPr>
        <w:t>)</w:t>
      </w:r>
      <w:r w:rsidR="00FD6453" w:rsidRPr="001B14C6">
        <w:rPr>
          <w:lang w:val="fr-FR"/>
        </w:rPr>
        <w:t>, le MESA (</w:t>
      </w:r>
      <w:proofErr w:type="spellStart"/>
      <w:r w:rsidR="00FD6453" w:rsidRPr="001B14C6">
        <w:rPr>
          <w:lang w:val="fr-FR"/>
        </w:rPr>
        <w:t>Manufac</w:t>
      </w:r>
      <w:r w:rsidR="00B8207B" w:rsidRPr="001B14C6">
        <w:rPr>
          <w:lang w:val="fr-FR"/>
        </w:rPr>
        <w:t>turing</w:t>
      </w:r>
      <w:proofErr w:type="spellEnd"/>
      <w:r w:rsidR="00B8207B" w:rsidRPr="001B14C6">
        <w:rPr>
          <w:lang w:val="fr-FR"/>
        </w:rPr>
        <w:t xml:space="preserve"> </w:t>
      </w:r>
      <w:proofErr w:type="spellStart"/>
      <w:r w:rsidR="00B8207B" w:rsidRPr="001B14C6">
        <w:rPr>
          <w:lang w:val="fr-FR"/>
        </w:rPr>
        <w:t>Execution</w:t>
      </w:r>
      <w:proofErr w:type="spellEnd"/>
      <w:r w:rsidR="00B8207B" w:rsidRPr="001B14C6">
        <w:rPr>
          <w:lang w:val="fr-FR"/>
        </w:rPr>
        <w:t xml:space="preserve"> system Association)</w:t>
      </w:r>
      <w:r w:rsidR="0016224A" w:rsidRPr="001B14C6">
        <w:rPr>
          <w:lang w:val="fr-FR"/>
        </w:rPr>
        <w:t>. Ces logiciels permettaient</w:t>
      </w:r>
      <w:r w:rsidR="0091168B">
        <w:rPr>
          <w:lang w:val="fr-FR"/>
        </w:rPr>
        <w:t xml:space="preserve"> de guider les opérateurs dans </w:t>
      </w:r>
      <w:r w:rsidR="0016224A" w:rsidRPr="001B14C6">
        <w:rPr>
          <w:lang w:val="fr-FR"/>
        </w:rPr>
        <w:t>l’exécution manuelle des opérations de fabrication et d’attester de leur exécution</w:t>
      </w:r>
      <w:r w:rsidR="00FD6453" w:rsidRPr="001B14C6">
        <w:rPr>
          <w:lang w:val="fr-FR"/>
        </w:rPr>
        <w:t xml:space="preserve"> conforme</w:t>
      </w:r>
      <w:r w:rsidR="0016224A" w:rsidRPr="001B14C6">
        <w:rPr>
          <w:lang w:val="fr-FR"/>
        </w:rPr>
        <w:t>.</w:t>
      </w:r>
      <w:r w:rsidR="00FD6453" w:rsidRPr="001B14C6">
        <w:rPr>
          <w:lang w:val="fr-FR"/>
        </w:rPr>
        <w:t xml:space="preserve"> </w:t>
      </w:r>
      <w:r w:rsidR="00B51EB1" w:rsidRPr="001B14C6">
        <w:rPr>
          <w:lang w:val="fr-FR"/>
        </w:rPr>
        <w:t>Avec la consolidation fonctionnelle autour des « 11 fonctions du MESA » puis de l’ISA-95, i</w:t>
      </w:r>
      <w:r w:rsidR="003F0236" w:rsidRPr="001B14C6">
        <w:rPr>
          <w:lang w:val="fr-FR"/>
        </w:rPr>
        <w:t xml:space="preserve">ls </w:t>
      </w:r>
      <w:r w:rsidR="00525A3F" w:rsidRPr="001B14C6">
        <w:rPr>
          <w:lang w:val="fr-FR"/>
        </w:rPr>
        <w:t>se s</w:t>
      </w:r>
      <w:r w:rsidR="00FD6453" w:rsidRPr="001B14C6">
        <w:rPr>
          <w:lang w:val="fr-FR"/>
        </w:rPr>
        <w:t xml:space="preserve">ont ensuite </w:t>
      </w:r>
      <w:r w:rsidR="00525A3F" w:rsidRPr="001B14C6">
        <w:rPr>
          <w:lang w:val="fr-FR"/>
        </w:rPr>
        <w:t xml:space="preserve">propagés </w:t>
      </w:r>
      <w:r w:rsidR="005B4932" w:rsidRPr="001B14C6">
        <w:rPr>
          <w:lang w:val="fr-FR"/>
        </w:rPr>
        <w:t>assez la</w:t>
      </w:r>
      <w:r w:rsidR="008B1380" w:rsidRPr="001B14C6">
        <w:rPr>
          <w:lang w:val="fr-FR"/>
        </w:rPr>
        <w:t xml:space="preserve">rgement </w:t>
      </w:r>
      <w:r w:rsidR="00525A3F" w:rsidRPr="001B14C6">
        <w:rPr>
          <w:lang w:val="fr-FR"/>
        </w:rPr>
        <w:t xml:space="preserve">dans les procédés discontinus ou </w:t>
      </w:r>
      <w:r w:rsidR="00172816" w:rsidRPr="001B14C6">
        <w:rPr>
          <w:lang w:val="fr-FR"/>
        </w:rPr>
        <w:t>batch (notion de « recette »)</w:t>
      </w:r>
      <w:r w:rsidR="00525A3F" w:rsidRPr="001B14C6">
        <w:rPr>
          <w:lang w:val="fr-FR"/>
        </w:rPr>
        <w:t xml:space="preserve">. Les processus discrets (usinage, assemblage) </w:t>
      </w:r>
      <w:r w:rsidR="005B4932" w:rsidRPr="001B14C6">
        <w:rPr>
          <w:lang w:val="fr-FR"/>
        </w:rPr>
        <w:t xml:space="preserve">n’étaient pas </w:t>
      </w:r>
      <w:r w:rsidR="00032E00" w:rsidRPr="001B14C6">
        <w:rPr>
          <w:lang w:val="fr-FR"/>
        </w:rPr>
        <w:t>en</w:t>
      </w:r>
      <w:r w:rsidR="005B4932" w:rsidRPr="001B14C6">
        <w:rPr>
          <w:lang w:val="fr-FR"/>
        </w:rPr>
        <w:t xml:space="preserve"> reste</w:t>
      </w:r>
      <w:r w:rsidR="00032E00" w:rsidRPr="001B14C6">
        <w:rPr>
          <w:lang w:val="fr-FR"/>
        </w:rPr>
        <w:t> : à</w:t>
      </w:r>
      <w:r w:rsidR="005B4932" w:rsidRPr="001B14C6">
        <w:rPr>
          <w:lang w:val="fr-FR"/>
        </w:rPr>
        <w:t xml:space="preserve"> côté des </w:t>
      </w:r>
      <w:r w:rsidR="00B51EB1" w:rsidRPr="001B14C6">
        <w:rPr>
          <w:lang w:val="fr-FR"/>
        </w:rPr>
        <w:t>logiciels</w:t>
      </w:r>
      <w:r w:rsidR="005B4932" w:rsidRPr="001B14C6">
        <w:rPr>
          <w:lang w:val="fr-FR"/>
        </w:rPr>
        <w:t xml:space="preserve"> MES, ils </w:t>
      </w:r>
      <w:r w:rsidR="00525A3F" w:rsidRPr="001B14C6">
        <w:rPr>
          <w:lang w:val="fr-FR"/>
        </w:rPr>
        <w:t xml:space="preserve">ont été </w:t>
      </w:r>
      <w:r w:rsidR="008B1380" w:rsidRPr="001B14C6">
        <w:rPr>
          <w:lang w:val="fr-FR"/>
        </w:rPr>
        <w:t xml:space="preserve">également </w:t>
      </w:r>
      <w:r w:rsidR="00525A3F" w:rsidRPr="001B14C6">
        <w:rPr>
          <w:lang w:val="fr-FR"/>
        </w:rPr>
        <w:t xml:space="preserve">pris en charge </w:t>
      </w:r>
      <w:r w:rsidR="00E425A8" w:rsidRPr="001B14C6">
        <w:rPr>
          <w:lang w:val="fr-FR"/>
        </w:rPr>
        <w:t xml:space="preserve">directement </w:t>
      </w:r>
      <w:r w:rsidR="00525A3F" w:rsidRPr="001B14C6">
        <w:rPr>
          <w:lang w:val="fr-FR"/>
        </w:rPr>
        <w:t xml:space="preserve">par les </w:t>
      </w:r>
      <w:proofErr w:type="spellStart"/>
      <w:r w:rsidR="00525A3F" w:rsidRPr="001B14C6">
        <w:rPr>
          <w:lang w:val="fr-FR"/>
        </w:rPr>
        <w:t>ERPs</w:t>
      </w:r>
      <w:proofErr w:type="spellEnd"/>
      <w:r w:rsidR="00525A3F" w:rsidRPr="001B14C6">
        <w:rPr>
          <w:lang w:val="fr-FR"/>
        </w:rPr>
        <w:t xml:space="preserve"> lorsqu’ils étaient manuels, ou par les fourniss</w:t>
      </w:r>
      <w:r w:rsidR="005B4932" w:rsidRPr="001B14C6">
        <w:rPr>
          <w:lang w:val="fr-FR"/>
        </w:rPr>
        <w:t>eurs de</w:t>
      </w:r>
      <w:r w:rsidR="00525A3F" w:rsidRPr="001B14C6">
        <w:rPr>
          <w:lang w:val="fr-FR"/>
        </w:rPr>
        <w:t xml:space="preserve"> machine</w:t>
      </w:r>
      <w:r w:rsidR="005B4932" w:rsidRPr="001B14C6">
        <w:rPr>
          <w:lang w:val="fr-FR"/>
        </w:rPr>
        <w:t xml:space="preserve">s </w:t>
      </w:r>
      <w:r w:rsidR="00525A3F" w:rsidRPr="001B14C6">
        <w:rPr>
          <w:lang w:val="fr-FR"/>
        </w:rPr>
        <w:t xml:space="preserve">ou </w:t>
      </w:r>
      <w:r w:rsidR="005B4932" w:rsidRPr="001B14C6">
        <w:rPr>
          <w:lang w:val="fr-FR"/>
        </w:rPr>
        <w:t>de lignes de production intégrées</w:t>
      </w:r>
      <w:r w:rsidR="00525A3F" w:rsidRPr="001B14C6">
        <w:rPr>
          <w:lang w:val="fr-FR"/>
        </w:rPr>
        <w:t xml:space="preserve">. </w:t>
      </w:r>
      <w:r w:rsidR="00172816" w:rsidRPr="001B14C6">
        <w:rPr>
          <w:lang w:val="fr-FR"/>
        </w:rPr>
        <w:t>Dans le domaine de la production continue</w:t>
      </w:r>
      <w:r w:rsidR="004261D6" w:rsidRPr="001B14C6">
        <w:rPr>
          <w:lang w:val="fr-FR"/>
        </w:rPr>
        <w:t xml:space="preserve"> apparaissent des</w:t>
      </w:r>
      <w:r w:rsidR="00FD6453" w:rsidRPr="001B14C6">
        <w:rPr>
          <w:lang w:val="fr-FR"/>
        </w:rPr>
        <w:t xml:space="preserve"> solutions </w:t>
      </w:r>
      <w:proofErr w:type="spellStart"/>
      <w:r w:rsidR="004261D6" w:rsidRPr="001B14C6">
        <w:rPr>
          <w:lang w:val="fr-FR"/>
        </w:rPr>
        <w:t>verticalisées</w:t>
      </w:r>
      <w:proofErr w:type="spellEnd"/>
      <w:r w:rsidR="00FD6453" w:rsidRPr="001B14C6">
        <w:rPr>
          <w:lang w:val="fr-FR"/>
        </w:rPr>
        <w:t xml:space="preserve"> </w:t>
      </w:r>
      <w:r w:rsidR="00B51EB1" w:rsidRPr="001B14C6">
        <w:rPr>
          <w:lang w:val="fr-FR"/>
        </w:rPr>
        <w:t xml:space="preserve">de pilotage et </w:t>
      </w:r>
      <w:r w:rsidR="00FD6453" w:rsidRPr="001B14C6">
        <w:rPr>
          <w:lang w:val="fr-FR"/>
        </w:rPr>
        <w:t>d’optimisation au-dessus du contrôle temps réel, sans nécessairement s’inscrire dans la mouvance MES (</w:t>
      </w:r>
      <w:r w:rsidR="00CB6A9C" w:rsidRPr="001B14C6">
        <w:rPr>
          <w:lang w:val="fr-FR"/>
        </w:rPr>
        <w:t>Production et réseaux d’</w:t>
      </w:r>
      <w:r w:rsidR="00FD6453" w:rsidRPr="001B14C6">
        <w:rPr>
          <w:lang w:val="fr-FR"/>
        </w:rPr>
        <w:t xml:space="preserve">énergie, métallurgie, papier…). </w:t>
      </w:r>
      <w:r w:rsidR="00CB6A9C" w:rsidRPr="001B14C6">
        <w:rPr>
          <w:lang w:val="fr-FR"/>
        </w:rPr>
        <w:t xml:space="preserve">Les applications d’ordonnancement, fonction centrale </w:t>
      </w:r>
      <w:r w:rsidR="00DF7625" w:rsidRPr="001B14C6">
        <w:rPr>
          <w:lang w:val="fr-FR"/>
        </w:rPr>
        <w:t xml:space="preserve">proclamée </w:t>
      </w:r>
      <w:r w:rsidR="00CB6A9C" w:rsidRPr="001B14C6">
        <w:rPr>
          <w:lang w:val="fr-FR"/>
        </w:rPr>
        <w:t xml:space="preserve">du </w:t>
      </w:r>
      <w:r w:rsidR="004261D6" w:rsidRPr="001B14C6">
        <w:rPr>
          <w:lang w:val="fr-FR"/>
        </w:rPr>
        <w:t xml:space="preserve">domaine </w:t>
      </w:r>
      <w:r w:rsidR="00CB6A9C" w:rsidRPr="001B14C6">
        <w:rPr>
          <w:lang w:val="fr-FR"/>
        </w:rPr>
        <w:t xml:space="preserve">MES, revendiquent rarement cette </w:t>
      </w:r>
      <w:r w:rsidR="008B0C24" w:rsidRPr="001B14C6">
        <w:rPr>
          <w:lang w:val="fr-FR"/>
        </w:rPr>
        <w:t>appartenance</w:t>
      </w:r>
      <w:r w:rsidR="008B1380" w:rsidRPr="001B14C6">
        <w:rPr>
          <w:lang w:val="fr-FR"/>
        </w:rPr>
        <w:t xml:space="preserve"> sauf lorsqu’elles font partie de la </w:t>
      </w:r>
      <w:r w:rsidR="004261D6" w:rsidRPr="001B14C6">
        <w:rPr>
          <w:lang w:val="fr-FR"/>
        </w:rPr>
        <w:t>solution</w:t>
      </w:r>
      <w:r w:rsidR="008B1380" w:rsidRPr="001B14C6">
        <w:rPr>
          <w:lang w:val="fr-FR"/>
        </w:rPr>
        <w:t xml:space="preserve"> MES</w:t>
      </w:r>
      <w:r w:rsidR="00CB6A9C" w:rsidRPr="001B14C6">
        <w:rPr>
          <w:lang w:val="fr-FR"/>
        </w:rPr>
        <w:t>.</w:t>
      </w:r>
    </w:p>
    <w:p w:rsidR="0016224A" w:rsidRPr="001B14C6" w:rsidRDefault="00B8207B" w:rsidP="006D1D3F">
      <w:pPr>
        <w:rPr>
          <w:lang w:val="fr-FR"/>
        </w:rPr>
      </w:pPr>
      <w:r w:rsidRPr="001B14C6">
        <w:rPr>
          <w:lang w:val="fr-FR"/>
        </w:rPr>
        <w:t>Hors de la cible originale peu automatisée, l</w:t>
      </w:r>
      <w:r w:rsidR="0016224A" w:rsidRPr="001B14C6">
        <w:rPr>
          <w:lang w:val="fr-FR"/>
        </w:rPr>
        <w:t>es résultats n’ont pas toujours été à la hauteur des espoirs</w:t>
      </w:r>
      <w:r w:rsidR="00DF7625" w:rsidRPr="001B14C6">
        <w:rPr>
          <w:lang w:val="fr-FR"/>
        </w:rPr>
        <w:t xml:space="preserve"> nés de</w:t>
      </w:r>
      <w:r w:rsidR="00032E00" w:rsidRPr="001B14C6">
        <w:rPr>
          <w:lang w:val="fr-FR"/>
        </w:rPr>
        <w:t xml:space="preserve"> la</w:t>
      </w:r>
      <w:r w:rsidR="00DF7625" w:rsidRPr="001B14C6">
        <w:rPr>
          <w:lang w:val="fr-FR"/>
        </w:rPr>
        <w:t xml:space="preserve"> première vague d’intérêt</w:t>
      </w:r>
      <w:r w:rsidR="0016224A" w:rsidRPr="001B14C6">
        <w:rPr>
          <w:lang w:val="fr-FR"/>
        </w:rPr>
        <w:t xml:space="preserve">. Parmi les raisons de cette déception figuraient l’inaptitude à interagir avec l’automation, </w:t>
      </w:r>
      <w:r w:rsidR="00E425A8" w:rsidRPr="001B14C6">
        <w:rPr>
          <w:lang w:val="fr-FR"/>
        </w:rPr>
        <w:t xml:space="preserve">la </w:t>
      </w:r>
      <w:r w:rsidR="00DF7625" w:rsidRPr="001B14C6">
        <w:rPr>
          <w:lang w:val="fr-FR"/>
        </w:rPr>
        <w:t xml:space="preserve">lourdeur </w:t>
      </w:r>
      <w:r w:rsidR="00B51EB1" w:rsidRPr="001B14C6">
        <w:rPr>
          <w:lang w:val="fr-FR"/>
        </w:rPr>
        <w:t>mal anticipée</w:t>
      </w:r>
      <w:r w:rsidR="00032E00" w:rsidRPr="001B14C6">
        <w:rPr>
          <w:lang w:val="fr-FR"/>
        </w:rPr>
        <w:t xml:space="preserve"> </w:t>
      </w:r>
      <w:r w:rsidR="00DF7625" w:rsidRPr="001B14C6">
        <w:rPr>
          <w:lang w:val="fr-FR"/>
        </w:rPr>
        <w:t xml:space="preserve">de la </w:t>
      </w:r>
      <w:r w:rsidR="004261D6" w:rsidRPr="001B14C6">
        <w:rPr>
          <w:lang w:val="fr-FR"/>
        </w:rPr>
        <w:t>gestion</w:t>
      </w:r>
      <w:r w:rsidR="0016224A" w:rsidRPr="001B14C6">
        <w:rPr>
          <w:lang w:val="fr-FR"/>
        </w:rPr>
        <w:t xml:space="preserve"> </w:t>
      </w:r>
      <w:r w:rsidR="008B0C24" w:rsidRPr="001B14C6">
        <w:rPr>
          <w:lang w:val="fr-FR"/>
        </w:rPr>
        <w:t>d</w:t>
      </w:r>
      <w:r w:rsidR="0016224A" w:rsidRPr="001B14C6">
        <w:rPr>
          <w:lang w:val="fr-FR"/>
        </w:rPr>
        <w:t xml:space="preserve">es données de </w:t>
      </w:r>
      <w:r w:rsidR="00032E00" w:rsidRPr="001B14C6">
        <w:rPr>
          <w:lang w:val="fr-FR"/>
        </w:rPr>
        <w:t>techniques</w:t>
      </w:r>
      <w:r w:rsidR="003179E7" w:rsidRPr="001B14C6">
        <w:rPr>
          <w:lang w:val="fr-FR"/>
        </w:rPr>
        <w:t>,</w:t>
      </w:r>
      <w:r w:rsidR="0016224A" w:rsidRPr="001B14C6">
        <w:rPr>
          <w:lang w:val="fr-FR"/>
        </w:rPr>
        <w:t xml:space="preserve"> </w:t>
      </w:r>
      <w:r w:rsidR="008B0C24" w:rsidRPr="001B14C6">
        <w:rPr>
          <w:lang w:val="fr-FR"/>
        </w:rPr>
        <w:t>la</w:t>
      </w:r>
      <w:r w:rsidR="00DF7625" w:rsidRPr="001B14C6">
        <w:rPr>
          <w:lang w:val="fr-FR"/>
        </w:rPr>
        <w:t xml:space="preserve"> difficulté de</w:t>
      </w:r>
      <w:r w:rsidR="008B0C24" w:rsidRPr="001B14C6">
        <w:rPr>
          <w:lang w:val="fr-FR"/>
        </w:rPr>
        <w:t xml:space="preserve"> </w:t>
      </w:r>
      <w:r w:rsidR="0016224A" w:rsidRPr="001B14C6">
        <w:rPr>
          <w:lang w:val="fr-FR"/>
        </w:rPr>
        <w:t>contextualis</w:t>
      </w:r>
      <w:r w:rsidR="004261D6" w:rsidRPr="001B14C6">
        <w:rPr>
          <w:lang w:val="fr-FR"/>
        </w:rPr>
        <w:t>er</w:t>
      </w:r>
      <w:r w:rsidR="008B0C24" w:rsidRPr="001B14C6">
        <w:rPr>
          <w:lang w:val="fr-FR"/>
        </w:rPr>
        <w:t xml:space="preserve"> </w:t>
      </w:r>
      <w:r w:rsidR="00B51EB1" w:rsidRPr="001B14C6">
        <w:rPr>
          <w:lang w:val="fr-FR"/>
        </w:rPr>
        <w:t>l’information opérationnelle</w:t>
      </w:r>
      <w:r w:rsidR="0016224A" w:rsidRPr="001B14C6">
        <w:rPr>
          <w:lang w:val="fr-FR"/>
        </w:rPr>
        <w:t xml:space="preserve"> et la situation incertaine de ces solutions enfichées entre deux mondes jusque-là isolés – la gestion e</w:t>
      </w:r>
      <w:r w:rsidR="004261D6" w:rsidRPr="001B14C6">
        <w:rPr>
          <w:lang w:val="fr-FR"/>
        </w:rPr>
        <w:t>t l’automation. L’automaticien</w:t>
      </w:r>
      <w:r w:rsidR="0016224A" w:rsidRPr="001B14C6">
        <w:rPr>
          <w:lang w:val="fr-FR"/>
        </w:rPr>
        <w:t xml:space="preserve"> n’est pas à l’aise avec les traitements transactionnels</w:t>
      </w:r>
      <w:r w:rsidR="004261D6" w:rsidRPr="001B14C6">
        <w:rPr>
          <w:lang w:val="fr-FR"/>
        </w:rPr>
        <w:t xml:space="preserve">, </w:t>
      </w:r>
      <w:r w:rsidR="007A3C32" w:rsidRPr="001B14C6">
        <w:rPr>
          <w:lang w:val="fr-FR"/>
        </w:rPr>
        <w:t xml:space="preserve">de même pour </w:t>
      </w:r>
      <w:r w:rsidR="004261D6" w:rsidRPr="001B14C6">
        <w:rPr>
          <w:lang w:val="fr-FR"/>
        </w:rPr>
        <w:t xml:space="preserve">le gestionnaire </w:t>
      </w:r>
      <w:r w:rsidR="007A3C32" w:rsidRPr="001B14C6">
        <w:rPr>
          <w:lang w:val="fr-FR"/>
        </w:rPr>
        <w:t>vis-à-vis d</w:t>
      </w:r>
      <w:r w:rsidR="0016224A" w:rsidRPr="001B14C6">
        <w:rPr>
          <w:lang w:val="fr-FR"/>
        </w:rPr>
        <w:t>es contraintes du contrôle en temps réel</w:t>
      </w:r>
      <w:r w:rsidR="004261D6" w:rsidRPr="001B14C6">
        <w:rPr>
          <w:lang w:val="fr-FR"/>
        </w:rPr>
        <w:t xml:space="preserve"> et</w:t>
      </w:r>
      <w:r w:rsidR="007A3C32" w:rsidRPr="001B14C6">
        <w:rPr>
          <w:lang w:val="fr-FR"/>
        </w:rPr>
        <w:t xml:space="preserve"> de</w:t>
      </w:r>
      <w:r w:rsidR="004261D6" w:rsidRPr="001B14C6">
        <w:rPr>
          <w:lang w:val="fr-FR"/>
        </w:rPr>
        <w:t xml:space="preserve"> la réalité des</w:t>
      </w:r>
      <w:r w:rsidR="0016224A" w:rsidRPr="001B14C6">
        <w:rPr>
          <w:lang w:val="fr-FR"/>
        </w:rPr>
        <w:t xml:space="preserve"> processus physique</w:t>
      </w:r>
      <w:r w:rsidR="004261D6" w:rsidRPr="001B14C6">
        <w:rPr>
          <w:lang w:val="fr-FR"/>
        </w:rPr>
        <w:t>s</w:t>
      </w:r>
      <w:r w:rsidR="00FD7D55" w:rsidRPr="001B14C6">
        <w:rPr>
          <w:lang w:val="fr-FR"/>
        </w:rPr>
        <w:t>,</w:t>
      </w:r>
      <w:r w:rsidR="00E425A8" w:rsidRPr="001B14C6">
        <w:rPr>
          <w:lang w:val="fr-FR"/>
        </w:rPr>
        <w:t> suscitant de</w:t>
      </w:r>
      <w:r w:rsidR="001B14C6" w:rsidRPr="001B14C6">
        <w:rPr>
          <w:lang w:val="fr-FR"/>
        </w:rPr>
        <w:t>s</w:t>
      </w:r>
      <w:r w:rsidR="00E425A8" w:rsidRPr="001B14C6">
        <w:rPr>
          <w:lang w:val="fr-FR"/>
        </w:rPr>
        <w:t xml:space="preserve"> erreurs conceptuelles du couplage avec l’ERP.</w:t>
      </w:r>
    </w:p>
    <w:p w:rsidR="0016224A" w:rsidRPr="001B14C6" w:rsidRDefault="0016224A" w:rsidP="006D1D3F">
      <w:pPr>
        <w:rPr>
          <w:lang w:val="fr-FR"/>
        </w:rPr>
      </w:pPr>
      <w:r w:rsidRPr="001B14C6">
        <w:rPr>
          <w:lang w:val="fr-FR"/>
        </w:rPr>
        <w:t xml:space="preserve">La situation a évolué, </w:t>
      </w:r>
      <w:r w:rsidR="003179E7" w:rsidRPr="001B14C6">
        <w:rPr>
          <w:lang w:val="fr-FR"/>
        </w:rPr>
        <w:t>le sigle</w:t>
      </w:r>
      <w:r w:rsidRPr="001B14C6">
        <w:rPr>
          <w:lang w:val="fr-FR"/>
        </w:rPr>
        <w:t xml:space="preserve"> MES, secouru pour un temps par un cousin MOM (</w:t>
      </w:r>
      <w:proofErr w:type="spellStart"/>
      <w:r w:rsidRPr="001B14C6">
        <w:rPr>
          <w:lang w:val="fr-FR"/>
        </w:rPr>
        <w:t>Manufacturing</w:t>
      </w:r>
      <w:proofErr w:type="spellEnd"/>
      <w:r w:rsidRPr="001B14C6">
        <w:rPr>
          <w:lang w:val="fr-FR"/>
        </w:rPr>
        <w:t xml:space="preserve"> </w:t>
      </w:r>
      <w:proofErr w:type="spellStart"/>
      <w:r w:rsidRPr="001B14C6">
        <w:rPr>
          <w:lang w:val="fr-FR"/>
        </w:rPr>
        <w:t>Operation</w:t>
      </w:r>
      <w:proofErr w:type="spellEnd"/>
      <w:r w:rsidRPr="001B14C6">
        <w:rPr>
          <w:lang w:val="fr-FR"/>
        </w:rPr>
        <w:t xml:space="preserve"> Management) retrouve des couleurs, tandis que le marché devient plus mature. Les </w:t>
      </w:r>
      <w:r w:rsidR="00DF7625" w:rsidRPr="001B14C6">
        <w:rPr>
          <w:lang w:val="fr-FR"/>
        </w:rPr>
        <w:t xml:space="preserve">acteurs de l’automation s’y </w:t>
      </w:r>
      <w:r w:rsidR="00B51EB1" w:rsidRPr="001B14C6">
        <w:rPr>
          <w:lang w:val="fr-FR"/>
        </w:rPr>
        <w:t>attèlent</w:t>
      </w:r>
      <w:r w:rsidR="007A3C32" w:rsidRPr="001B14C6">
        <w:rPr>
          <w:lang w:val="fr-FR"/>
        </w:rPr>
        <w:t>,</w:t>
      </w:r>
      <w:r w:rsidR="00DF7625" w:rsidRPr="001B14C6">
        <w:rPr>
          <w:lang w:val="fr-FR"/>
        </w:rPr>
        <w:t xml:space="preserve"> le plus souvent en absorbant des </w:t>
      </w:r>
      <w:r w:rsidRPr="001B14C6">
        <w:rPr>
          <w:lang w:val="fr-FR"/>
        </w:rPr>
        <w:t xml:space="preserve">éditeurs </w:t>
      </w:r>
      <w:r w:rsidR="00C00A3B" w:rsidRPr="001B14C6">
        <w:rPr>
          <w:lang w:val="fr-FR"/>
        </w:rPr>
        <w:t>spécialisés</w:t>
      </w:r>
      <w:r w:rsidR="007A3C32" w:rsidRPr="001B14C6">
        <w:rPr>
          <w:lang w:val="fr-FR"/>
        </w:rPr>
        <w:t> ;</w:t>
      </w:r>
      <w:r w:rsidR="00DF7625" w:rsidRPr="001B14C6">
        <w:rPr>
          <w:lang w:val="fr-FR"/>
        </w:rPr>
        <w:t xml:space="preserve"> ceux qui restent </w:t>
      </w:r>
      <w:r w:rsidR="00B51EB1" w:rsidRPr="001B14C6">
        <w:rPr>
          <w:lang w:val="fr-FR"/>
        </w:rPr>
        <w:t xml:space="preserve">indépendants </w:t>
      </w:r>
      <w:r w:rsidRPr="001B14C6">
        <w:rPr>
          <w:lang w:val="fr-FR"/>
        </w:rPr>
        <w:t xml:space="preserve">se </w:t>
      </w:r>
      <w:r w:rsidR="004261D6" w:rsidRPr="001B14C6">
        <w:rPr>
          <w:lang w:val="fr-FR"/>
        </w:rPr>
        <w:t>concentrent</w:t>
      </w:r>
      <w:r w:rsidRPr="001B14C6">
        <w:rPr>
          <w:lang w:val="fr-FR"/>
        </w:rPr>
        <w:t xml:space="preserve"> sur des </w:t>
      </w:r>
      <w:r w:rsidR="00DF7625" w:rsidRPr="001B14C6">
        <w:rPr>
          <w:lang w:val="fr-FR"/>
        </w:rPr>
        <w:t>secteur</w:t>
      </w:r>
      <w:r w:rsidR="008B1380" w:rsidRPr="001B14C6">
        <w:rPr>
          <w:lang w:val="fr-FR"/>
        </w:rPr>
        <w:t>s</w:t>
      </w:r>
      <w:r w:rsidR="00DF7625" w:rsidRPr="001B14C6">
        <w:rPr>
          <w:lang w:val="fr-FR"/>
        </w:rPr>
        <w:t xml:space="preserve"> industriels</w:t>
      </w:r>
      <w:r w:rsidR="00E425A8" w:rsidRPr="001B14C6">
        <w:rPr>
          <w:lang w:val="fr-FR"/>
        </w:rPr>
        <w:t xml:space="preserve"> ou</w:t>
      </w:r>
      <w:r w:rsidRPr="001B14C6">
        <w:rPr>
          <w:lang w:val="fr-FR"/>
        </w:rPr>
        <w:t xml:space="preserve"> </w:t>
      </w:r>
      <w:r w:rsidR="00C00A3B" w:rsidRPr="001B14C6">
        <w:rPr>
          <w:lang w:val="fr-FR"/>
        </w:rPr>
        <w:t>des zones géographiques</w:t>
      </w:r>
      <w:r w:rsidR="00E425A8" w:rsidRPr="001B14C6">
        <w:rPr>
          <w:lang w:val="fr-FR"/>
        </w:rPr>
        <w:t xml:space="preserve"> et se font valoir leurs capacités d’innovation</w:t>
      </w:r>
      <w:r w:rsidRPr="001B14C6">
        <w:rPr>
          <w:lang w:val="fr-FR"/>
        </w:rPr>
        <w:t xml:space="preserve">. Une nouvelle </w:t>
      </w:r>
      <w:r w:rsidR="00C00A3B" w:rsidRPr="001B14C6">
        <w:rPr>
          <w:lang w:val="fr-FR"/>
        </w:rPr>
        <w:t>génération d’experts voit le jour</w:t>
      </w:r>
      <w:r w:rsidR="00B51EB1" w:rsidRPr="001B14C6">
        <w:rPr>
          <w:lang w:val="fr-FR"/>
        </w:rPr>
        <w:t xml:space="preserve">, </w:t>
      </w:r>
      <w:r w:rsidRPr="001B14C6">
        <w:rPr>
          <w:lang w:val="fr-FR"/>
        </w:rPr>
        <w:t>capable</w:t>
      </w:r>
      <w:r w:rsidR="00B51EB1" w:rsidRPr="001B14C6">
        <w:rPr>
          <w:lang w:val="fr-FR"/>
        </w:rPr>
        <w:t>s</w:t>
      </w:r>
      <w:r w:rsidRPr="001B14C6">
        <w:rPr>
          <w:lang w:val="fr-FR"/>
        </w:rPr>
        <w:t xml:space="preserve"> d’appréhender plus globalement la problématique du contrôle de la production industrielle.</w:t>
      </w:r>
      <w:r w:rsidR="00FD7D55" w:rsidRPr="001B14C6">
        <w:rPr>
          <w:lang w:val="fr-FR"/>
        </w:rPr>
        <w:t xml:space="preserve"> La cyber-sécurité </w:t>
      </w:r>
      <w:r w:rsidR="00FD7D55" w:rsidRPr="001B14C6">
        <w:rPr>
          <w:lang w:val="fr-FR"/>
        </w:rPr>
        <w:lastRenderedPageBreak/>
        <w:t>est sérieusement prise en compte, la communication avec l’automatisme est devenu</w:t>
      </w:r>
      <w:r w:rsidR="0091168B">
        <w:rPr>
          <w:lang w:val="fr-FR"/>
        </w:rPr>
        <w:t>e</w:t>
      </w:r>
      <w:r w:rsidR="00FD7D55" w:rsidRPr="001B14C6">
        <w:rPr>
          <w:lang w:val="fr-FR"/>
        </w:rPr>
        <w:t xml:space="preserve"> triviale grâce à OPC</w:t>
      </w:r>
      <w:r w:rsidR="002F337E">
        <w:rPr>
          <w:lang w:val="fr-FR"/>
        </w:rPr>
        <w:t xml:space="preserve"> (Open Platform Communications)</w:t>
      </w:r>
      <w:r w:rsidR="00FD7D55" w:rsidRPr="001B14C6">
        <w:rPr>
          <w:lang w:val="fr-FR"/>
        </w:rPr>
        <w:t xml:space="preserve">. </w:t>
      </w:r>
    </w:p>
    <w:p w:rsidR="005E4DDB" w:rsidRPr="001B14C6" w:rsidRDefault="0016224A" w:rsidP="006D1D3F">
      <w:pPr>
        <w:rPr>
          <w:lang w:val="fr-FR"/>
        </w:rPr>
      </w:pPr>
      <w:r w:rsidRPr="001B14C6">
        <w:rPr>
          <w:lang w:val="fr-FR"/>
        </w:rPr>
        <w:t>En parallèle, les entreprises n’ont pas attendu les éditeurs de logiciels pour développer leurs prop</w:t>
      </w:r>
      <w:r w:rsidR="00C00A3B" w:rsidRPr="001B14C6">
        <w:rPr>
          <w:lang w:val="fr-FR"/>
        </w:rPr>
        <w:t xml:space="preserve">res solutions </w:t>
      </w:r>
      <w:r w:rsidR="00796CFA" w:rsidRPr="001B14C6">
        <w:rPr>
          <w:lang w:val="fr-FR"/>
        </w:rPr>
        <w:t>internes</w:t>
      </w:r>
      <w:r w:rsidR="00C00A3B" w:rsidRPr="001B14C6">
        <w:rPr>
          <w:lang w:val="fr-FR"/>
        </w:rPr>
        <w:t xml:space="preserve"> </w:t>
      </w:r>
      <w:r w:rsidR="007A3C32" w:rsidRPr="001B14C6">
        <w:rPr>
          <w:lang w:val="fr-FR"/>
        </w:rPr>
        <w:t>afin de</w:t>
      </w:r>
      <w:r w:rsidRPr="001B14C6">
        <w:rPr>
          <w:lang w:val="fr-FR"/>
        </w:rPr>
        <w:t xml:space="preserve"> répondre </w:t>
      </w:r>
      <w:r w:rsidR="007A3C32" w:rsidRPr="001B14C6">
        <w:rPr>
          <w:lang w:val="fr-FR"/>
        </w:rPr>
        <w:t xml:space="preserve">précisément </w:t>
      </w:r>
      <w:r w:rsidRPr="001B14C6">
        <w:rPr>
          <w:lang w:val="fr-FR"/>
        </w:rPr>
        <w:t>à leur</w:t>
      </w:r>
      <w:r w:rsidR="0091168B">
        <w:rPr>
          <w:lang w:val="fr-FR"/>
        </w:rPr>
        <w:t>s</w:t>
      </w:r>
      <w:r w:rsidRPr="001B14C6">
        <w:rPr>
          <w:lang w:val="fr-FR"/>
        </w:rPr>
        <w:t xml:space="preserve"> besoins de</w:t>
      </w:r>
      <w:r w:rsidR="007A3C32" w:rsidRPr="001B14C6">
        <w:rPr>
          <w:lang w:val="fr-FR"/>
        </w:rPr>
        <w:t xml:space="preserve"> supervision des activités opérationnelles : c</w:t>
      </w:r>
      <w:r w:rsidRPr="001B14C6">
        <w:rPr>
          <w:lang w:val="fr-FR"/>
        </w:rPr>
        <w:t xml:space="preserve">es solutions </w:t>
      </w:r>
      <w:r w:rsidR="008B1380" w:rsidRPr="001B14C6">
        <w:rPr>
          <w:lang w:val="fr-FR"/>
        </w:rPr>
        <w:t>« </w:t>
      </w:r>
      <w:r w:rsidRPr="001B14C6">
        <w:rPr>
          <w:lang w:val="fr-FR"/>
        </w:rPr>
        <w:t>maison</w:t>
      </w:r>
      <w:r w:rsidR="008B1380" w:rsidRPr="001B14C6">
        <w:rPr>
          <w:lang w:val="fr-FR"/>
        </w:rPr>
        <w:t> »</w:t>
      </w:r>
      <w:r w:rsidRPr="001B14C6">
        <w:rPr>
          <w:lang w:val="fr-FR"/>
        </w:rPr>
        <w:t xml:space="preserve"> sont </w:t>
      </w:r>
      <w:r w:rsidR="004261D6" w:rsidRPr="001B14C6">
        <w:rPr>
          <w:lang w:val="fr-FR"/>
        </w:rPr>
        <w:t>sans doute</w:t>
      </w:r>
      <w:r w:rsidRPr="001B14C6">
        <w:rPr>
          <w:lang w:val="fr-FR"/>
        </w:rPr>
        <w:t xml:space="preserve"> encore majoritaires</w:t>
      </w:r>
      <w:r w:rsidR="00C00A3B" w:rsidRPr="001B14C6">
        <w:rPr>
          <w:lang w:val="fr-FR"/>
        </w:rPr>
        <w:t xml:space="preserve"> de nos jours</w:t>
      </w:r>
      <w:r w:rsidRPr="001B14C6">
        <w:rPr>
          <w:lang w:val="fr-FR"/>
        </w:rPr>
        <w:t xml:space="preserve">. Toutefois, </w:t>
      </w:r>
      <w:r w:rsidR="00E425A8" w:rsidRPr="001B14C6">
        <w:rPr>
          <w:lang w:val="fr-FR"/>
        </w:rPr>
        <w:t>les entreprises</w:t>
      </w:r>
      <w:r w:rsidRPr="001B14C6">
        <w:rPr>
          <w:lang w:val="fr-FR"/>
        </w:rPr>
        <w:t xml:space="preserve"> accueillent volontiers les éditeurs pour externaliser le support informationnel de leur système de production. </w:t>
      </w:r>
    </w:p>
    <w:p w:rsidR="0016224A" w:rsidRPr="001B14C6" w:rsidRDefault="007254B3" w:rsidP="006D1D3F">
      <w:pPr>
        <w:rPr>
          <w:lang w:val="fr-FR"/>
        </w:rPr>
      </w:pPr>
      <w:r w:rsidRPr="001B14C6">
        <w:rPr>
          <w:lang w:val="fr-FR"/>
        </w:rPr>
        <w:t>Aiguillonnée par l’offre</w:t>
      </w:r>
      <w:r w:rsidR="00796CFA" w:rsidRPr="001B14C6">
        <w:rPr>
          <w:lang w:val="fr-FR"/>
        </w:rPr>
        <w:t xml:space="preserve">, l’industrie </w:t>
      </w:r>
      <w:r w:rsidRPr="001B14C6">
        <w:rPr>
          <w:lang w:val="fr-FR"/>
        </w:rPr>
        <w:t>commence à prendre</w:t>
      </w:r>
      <w:r w:rsidR="00796CFA" w:rsidRPr="001B14C6">
        <w:rPr>
          <w:lang w:val="fr-FR"/>
        </w:rPr>
        <w:t xml:space="preserve"> la mesure du potentiel des technologies de l’</w:t>
      </w:r>
      <w:r w:rsidRPr="001B14C6">
        <w:rPr>
          <w:lang w:val="fr-FR"/>
        </w:rPr>
        <w:t xml:space="preserve">information à tous les niveaux, </w:t>
      </w:r>
      <w:r w:rsidR="008B1380" w:rsidRPr="001B14C6">
        <w:rPr>
          <w:lang w:val="fr-FR"/>
        </w:rPr>
        <w:t>en témoigne</w:t>
      </w:r>
      <w:r w:rsidRPr="001B14C6">
        <w:rPr>
          <w:lang w:val="fr-FR"/>
        </w:rPr>
        <w:t>nt</w:t>
      </w:r>
      <w:r w:rsidR="008B1380" w:rsidRPr="001B14C6">
        <w:rPr>
          <w:lang w:val="fr-FR"/>
        </w:rPr>
        <w:t xml:space="preserve"> les programmes Smart </w:t>
      </w:r>
      <w:proofErr w:type="spellStart"/>
      <w:r w:rsidR="008B1380" w:rsidRPr="001B14C6">
        <w:rPr>
          <w:lang w:val="fr-FR"/>
        </w:rPr>
        <w:t>I</w:t>
      </w:r>
      <w:r w:rsidR="00796CFA" w:rsidRPr="001B14C6">
        <w:rPr>
          <w:lang w:val="fr-FR"/>
        </w:rPr>
        <w:t>ndustry</w:t>
      </w:r>
      <w:proofErr w:type="spellEnd"/>
      <w:r w:rsidR="00796CFA" w:rsidRPr="001B14C6">
        <w:rPr>
          <w:lang w:val="fr-FR"/>
        </w:rPr>
        <w:t> </w:t>
      </w:r>
      <w:r w:rsidR="008B1380" w:rsidRPr="001B14C6">
        <w:rPr>
          <w:lang w:val="fr-FR"/>
        </w:rPr>
        <w:t>(USA)</w:t>
      </w:r>
      <w:r w:rsidR="00796CFA" w:rsidRPr="001B14C6">
        <w:rPr>
          <w:lang w:val="fr-FR"/>
        </w:rPr>
        <w:t>, Industrie 4.0</w:t>
      </w:r>
      <w:r w:rsidR="008B1380" w:rsidRPr="001B14C6">
        <w:rPr>
          <w:lang w:val="fr-FR"/>
        </w:rPr>
        <w:t xml:space="preserve"> (</w:t>
      </w:r>
      <w:r w:rsidR="003854AA" w:rsidRPr="001B14C6">
        <w:rPr>
          <w:lang w:val="fr-FR"/>
        </w:rPr>
        <w:t>Allemagne)</w:t>
      </w:r>
      <w:r w:rsidR="00796CFA" w:rsidRPr="001B14C6">
        <w:rPr>
          <w:lang w:val="fr-FR"/>
        </w:rPr>
        <w:t>,</w:t>
      </w:r>
      <w:r w:rsidR="004261D6" w:rsidRPr="001B14C6">
        <w:rPr>
          <w:lang w:val="fr-FR"/>
        </w:rPr>
        <w:t xml:space="preserve"> et </w:t>
      </w:r>
      <w:r w:rsidR="003854AA" w:rsidRPr="001B14C6">
        <w:rPr>
          <w:lang w:val="fr-FR"/>
        </w:rPr>
        <w:t xml:space="preserve">récemment et </w:t>
      </w:r>
      <w:r w:rsidR="00FD7D55" w:rsidRPr="001B14C6">
        <w:rPr>
          <w:lang w:val="fr-FR"/>
        </w:rPr>
        <w:t xml:space="preserve">plus </w:t>
      </w:r>
      <w:r w:rsidR="004261D6" w:rsidRPr="001B14C6">
        <w:rPr>
          <w:lang w:val="fr-FR"/>
        </w:rPr>
        <w:t>timidement</w:t>
      </w:r>
      <w:r w:rsidR="00796CFA" w:rsidRPr="001B14C6">
        <w:rPr>
          <w:lang w:val="fr-FR"/>
        </w:rPr>
        <w:t xml:space="preserve"> Industrie du Futur</w:t>
      </w:r>
      <w:r w:rsidR="008B1380" w:rsidRPr="001B14C6">
        <w:rPr>
          <w:lang w:val="fr-FR"/>
        </w:rPr>
        <w:t xml:space="preserve"> (France)</w:t>
      </w:r>
      <w:r w:rsidR="00796CFA" w:rsidRPr="001B14C6">
        <w:rPr>
          <w:lang w:val="fr-FR"/>
        </w:rPr>
        <w:t>. Pour en tirer parti, l</w:t>
      </w:r>
      <w:r w:rsidR="005E4DDB" w:rsidRPr="001B14C6">
        <w:rPr>
          <w:lang w:val="fr-FR"/>
        </w:rPr>
        <w:t xml:space="preserve">a transformation informatique industrielle </w:t>
      </w:r>
      <w:r w:rsidR="00796CFA" w:rsidRPr="001B14C6">
        <w:rPr>
          <w:lang w:val="fr-FR"/>
        </w:rPr>
        <w:t>doit viser 4 objectifs</w:t>
      </w:r>
      <w:r w:rsidR="0016224A" w:rsidRPr="001B14C6">
        <w:rPr>
          <w:lang w:val="fr-FR"/>
        </w:rPr>
        <w:t> :</w:t>
      </w:r>
    </w:p>
    <w:p w:rsidR="0016224A" w:rsidRPr="001B14C6" w:rsidRDefault="00FD7D55" w:rsidP="006D1D3F">
      <w:pPr>
        <w:pStyle w:val="bulletitem"/>
        <w:rPr>
          <w:lang w:val="fr-FR"/>
        </w:rPr>
      </w:pPr>
      <w:proofErr w:type="gramStart"/>
      <w:r w:rsidRPr="001B14C6">
        <w:rPr>
          <w:lang w:val="fr-FR"/>
        </w:rPr>
        <w:t>m</w:t>
      </w:r>
      <w:r w:rsidR="00E425A8" w:rsidRPr="001B14C6">
        <w:rPr>
          <w:lang w:val="fr-FR"/>
        </w:rPr>
        <w:t>ettre</w:t>
      </w:r>
      <w:proofErr w:type="gramEnd"/>
      <w:r w:rsidR="00E425A8" w:rsidRPr="001B14C6">
        <w:rPr>
          <w:lang w:val="fr-FR"/>
        </w:rPr>
        <w:t xml:space="preserve"> à profit l</w:t>
      </w:r>
      <w:r w:rsidR="004261D6" w:rsidRPr="001B14C6">
        <w:rPr>
          <w:lang w:val="fr-FR"/>
        </w:rPr>
        <w:t>es t</w:t>
      </w:r>
      <w:r w:rsidR="00796CFA" w:rsidRPr="001B14C6">
        <w:rPr>
          <w:lang w:val="fr-FR"/>
        </w:rPr>
        <w:t xml:space="preserve">echnologies </w:t>
      </w:r>
      <w:r w:rsidR="00D043D2" w:rsidRPr="001B14C6">
        <w:rPr>
          <w:lang w:val="fr-FR"/>
        </w:rPr>
        <w:t xml:space="preserve">modernes </w:t>
      </w:r>
      <w:r w:rsidR="00E425A8" w:rsidRPr="001B14C6">
        <w:rPr>
          <w:lang w:val="fr-FR"/>
        </w:rPr>
        <w:t xml:space="preserve">favorisant </w:t>
      </w:r>
      <w:r w:rsidRPr="001B14C6">
        <w:rPr>
          <w:lang w:val="fr-FR"/>
        </w:rPr>
        <w:t xml:space="preserve">le </w:t>
      </w:r>
      <w:r w:rsidR="00D043D2" w:rsidRPr="001B14C6">
        <w:rPr>
          <w:lang w:val="fr-FR"/>
        </w:rPr>
        <w:t>développ</w:t>
      </w:r>
      <w:r w:rsidR="00796CFA" w:rsidRPr="001B14C6">
        <w:rPr>
          <w:lang w:val="fr-FR"/>
        </w:rPr>
        <w:t>ement</w:t>
      </w:r>
      <w:r w:rsidR="00E425A8" w:rsidRPr="001B14C6">
        <w:rPr>
          <w:lang w:val="fr-FR"/>
        </w:rPr>
        <w:t xml:space="preserve"> </w:t>
      </w:r>
      <w:r w:rsidRPr="001B14C6">
        <w:rPr>
          <w:lang w:val="fr-FR"/>
        </w:rPr>
        <w:t xml:space="preserve">et le </w:t>
      </w:r>
      <w:r w:rsidR="00796CFA" w:rsidRPr="001B14C6">
        <w:rPr>
          <w:lang w:val="fr-FR"/>
        </w:rPr>
        <w:t>déploiement rapides</w:t>
      </w:r>
      <w:r w:rsidRPr="001B14C6">
        <w:rPr>
          <w:lang w:val="fr-FR"/>
        </w:rPr>
        <w:t> ;</w:t>
      </w:r>
    </w:p>
    <w:p w:rsidR="0016224A" w:rsidRPr="001B14C6" w:rsidRDefault="00FD7D55" w:rsidP="006D1D3F">
      <w:pPr>
        <w:pStyle w:val="bulletitem"/>
        <w:rPr>
          <w:lang w:val="fr-FR"/>
        </w:rPr>
      </w:pPr>
      <w:proofErr w:type="gramStart"/>
      <w:r w:rsidRPr="001B14C6">
        <w:rPr>
          <w:lang w:val="fr-FR"/>
        </w:rPr>
        <w:t>o</w:t>
      </w:r>
      <w:r w:rsidR="004261D6" w:rsidRPr="001B14C6">
        <w:rPr>
          <w:lang w:val="fr-FR"/>
        </w:rPr>
        <w:t>ffrir</w:t>
      </w:r>
      <w:proofErr w:type="gramEnd"/>
      <w:r w:rsidR="004261D6" w:rsidRPr="001B14C6">
        <w:rPr>
          <w:lang w:val="fr-FR"/>
        </w:rPr>
        <w:t xml:space="preserve"> une c</w:t>
      </w:r>
      <w:r w:rsidR="0016224A" w:rsidRPr="001B14C6">
        <w:rPr>
          <w:lang w:val="fr-FR"/>
        </w:rPr>
        <w:t xml:space="preserve">ouverture fonctionnelle appropriée </w:t>
      </w:r>
      <w:r w:rsidR="00D043D2" w:rsidRPr="001B14C6">
        <w:rPr>
          <w:lang w:val="fr-FR"/>
        </w:rPr>
        <w:t xml:space="preserve">malgré le manque d’expression des </w:t>
      </w:r>
      <w:r w:rsidR="008B1380" w:rsidRPr="001B14C6">
        <w:rPr>
          <w:lang w:val="fr-FR"/>
        </w:rPr>
        <w:t>exigences</w:t>
      </w:r>
      <w:r w:rsidRPr="001B14C6">
        <w:rPr>
          <w:lang w:val="fr-FR"/>
        </w:rPr>
        <w:t> ;</w:t>
      </w:r>
    </w:p>
    <w:p w:rsidR="007A3C32" w:rsidRPr="001B14C6" w:rsidRDefault="00FD7D55" w:rsidP="006D1D3F">
      <w:pPr>
        <w:pStyle w:val="bulletitem"/>
        <w:rPr>
          <w:lang w:val="fr-FR"/>
        </w:rPr>
      </w:pPr>
      <w:proofErr w:type="gramStart"/>
      <w:r w:rsidRPr="001B14C6">
        <w:rPr>
          <w:lang w:val="fr-FR"/>
        </w:rPr>
        <w:t>s</w:t>
      </w:r>
      <w:r w:rsidR="00AF3983" w:rsidRPr="001B14C6">
        <w:rPr>
          <w:lang w:val="fr-FR"/>
        </w:rPr>
        <w:t>timuler</w:t>
      </w:r>
      <w:proofErr w:type="gramEnd"/>
      <w:r w:rsidR="004261D6" w:rsidRPr="001B14C6">
        <w:rPr>
          <w:lang w:val="fr-FR"/>
        </w:rPr>
        <w:t xml:space="preserve"> la r</w:t>
      </w:r>
      <w:r w:rsidR="0016224A" w:rsidRPr="001B14C6">
        <w:rPr>
          <w:lang w:val="fr-FR"/>
        </w:rPr>
        <w:t xml:space="preserve">éactivité de l’adaptation informatique </w:t>
      </w:r>
      <w:r w:rsidR="007A3C32" w:rsidRPr="001B14C6">
        <w:rPr>
          <w:lang w:val="fr-FR"/>
        </w:rPr>
        <w:t>à la transformation industrielle</w:t>
      </w:r>
      <w:r w:rsidRPr="001B14C6">
        <w:rPr>
          <w:lang w:val="fr-FR"/>
        </w:rPr>
        <w:t> ;</w:t>
      </w:r>
    </w:p>
    <w:p w:rsidR="0016224A" w:rsidRPr="001B14C6" w:rsidRDefault="00FD7D55" w:rsidP="006D1D3F">
      <w:pPr>
        <w:pStyle w:val="bulletitem"/>
        <w:rPr>
          <w:lang w:val="fr-FR"/>
        </w:rPr>
      </w:pPr>
      <w:proofErr w:type="gramStart"/>
      <w:r w:rsidRPr="001B14C6">
        <w:rPr>
          <w:lang w:val="fr-FR"/>
        </w:rPr>
        <w:t>a</w:t>
      </w:r>
      <w:r w:rsidR="007A3C32" w:rsidRPr="001B14C6">
        <w:rPr>
          <w:lang w:val="fr-FR"/>
        </w:rPr>
        <w:t>ssurer</w:t>
      </w:r>
      <w:proofErr w:type="gramEnd"/>
      <w:r w:rsidR="007A3C32" w:rsidRPr="001B14C6">
        <w:rPr>
          <w:lang w:val="fr-FR"/>
        </w:rPr>
        <w:t xml:space="preserve"> l</w:t>
      </w:r>
      <w:r w:rsidR="004261D6" w:rsidRPr="001B14C6">
        <w:rPr>
          <w:lang w:val="fr-FR"/>
        </w:rPr>
        <w:t>’i</w:t>
      </w:r>
      <w:r w:rsidR="0016224A" w:rsidRPr="001B14C6">
        <w:rPr>
          <w:lang w:val="fr-FR"/>
        </w:rPr>
        <w:t>ndépendance du cycle d’évolution des solutions informatiques en interaction autour du système opératif</w:t>
      </w:r>
      <w:r w:rsidRPr="001B14C6">
        <w:rPr>
          <w:lang w:val="fr-FR"/>
        </w:rPr>
        <w:t>.</w:t>
      </w:r>
    </w:p>
    <w:p w:rsidR="005E4DDB" w:rsidRPr="001B14C6" w:rsidRDefault="0016224A" w:rsidP="006D1D3F">
      <w:pPr>
        <w:pStyle w:val="p1a"/>
        <w:rPr>
          <w:lang w:val="fr-FR"/>
        </w:rPr>
      </w:pPr>
      <w:r w:rsidRPr="001B14C6">
        <w:rPr>
          <w:lang w:val="fr-FR"/>
        </w:rPr>
        <w:t>Les deux premiers points seront correctement couverts dans le cadre de projets bien gérés à condition toutefois que le délai effectif de réalisation soit compatible avec la constante de temps d’évolution du système industriel.  Ce n’est pas toujours le cas :</w:t>
      </w:r>
      <w:r w:rsidR="00C00A3B" w:rsidRPr="001B14C6">
        <w:rPr>
          <w:lang w:val="fr-FR"/>
        </w:rPr>
        <w:t xml:space="preserve"> nombre </w:t>
      </w:r>
      <w:r w:rsidRPr="001B14C6">
        <w:rPr>
          <w:lang w:val="fr-FR"/>
        </w:rPr>
        <w:t>de schémas directeur</w:t>
      </w:r>
      <w:r w:rsidR="00CB6A9C" w:rsidRPr="001B14C6">
        <w:rPr>
          <w:lang w:val="fr-FR"/>
        </w:rPr>
        <w:t>s</w:t>
      </w:r>
      <w:r w:rsidRPr="001B14C6">
        <w:rPr>
          <w:lang w:val="fr-FR"/>
        </w:rPr>
        <w:t xml:space="preserve"> ambitieux ont </w:t>
      </w:r>
      <w:r w:rsidR="00C00A3B" w:rsidRPr="001B14C6">
        <w:rPr>
          <w:lang w:val="fr-FR"/>
        </w:rPr>
        <w:t>p</w:t>
      </w:r>
      <w:r w:rsidRPr="001B14C6">
        <w:rPr>
          <w:lang w:val="fr-FR"/>
        </w:rPr>
        <w:t xml:space="preserve">our </w:t>
      </w:r>
      <w:r w:rsidR="00C00A3B" w:rsidRPr="001B14C6">
        <w:rPr>
          <w:lang w:val="fr-FR"/>
        </w:rPr>
        <w:t xml:space="preserve">seul </w:t>
      </w:r>
      <w:r w:rsidRPr="001B14C6">
        <w:rPr>
          <w:lang w:val="fr-FR"/>
        </w:rPr>
        <w:t xml:space="preserve">résultat </w:t>
      </w:r>
      <w:r w:rsidR="001E570E" w:rsidRPr="001B14C6">
        <w:rPr>
          <w:lang w:val="fr-FR"/>
        </w:rPr>
        <w:t xml:space="preserve">après </w:t>
      </w:r>
      <w:r w:rsidRPr="001B14C6">
        <w:rPr>
          <w:lang w:val="fr-FR"/>
        </w:rPr>
        <w:t xml:space="preserve">plusieurs années </w:t>
      </w:r>
      <w:r w:rsidR="001E570E" w:rsidRPr="001B14C6">
        <w:rPr>
          <w:lang w:val="fr-FR"/>
        </w:rPr>
        <w:t xml:space="preserve">de labeur </w:t>
      </w:r>
      <w:r w:rsidRPr="001B14C6">
        <w:rPr>
          <w:lang w:val="fr-FR"/>
        </w:rPr>
        <w:t xml:space="preserve">d’en lancer un nouveau. </w:t>
      </w:r>
      <w:r w:rsidR="001245BC" w:rsidRPr="001B14C6">
        <w:rPr>
          <w:lang w:val="fr-FR"/>
        </w:rPr>
        <w:t>L</w:t>
      </w:r>
      <w:r w:rsidR="001B14C6" w:rsidRPr="001B14C6">
        <w:rPr>
          <w:lang w:val="fr-FR"/>
        </w:rPr>
        <w:t xml:space="preserve">es </w:t>
      </w:r>
      <w:r w:rsidRPr="001B14C6">
        <w:rPr>
          <w:lang w:val="fr-FR"/>
        </w:rPr>
        <w:t>deux points suivants conditionnent directement la viabilité à moyen terme de la solution, son coût d’exploitation, son potentiel de contribution au développement du système industriel</w:t>
      </w:r>
      <w:r w:rsidR="00403987" w:rsidRPr="001B14C6">
        <w:rPr>
          <w:lang w:val="fr-FR"/>
        </w:rPr>
        <w:t>. Ils</w:t>
      </w:r>
      <w:r w:rsidRPr="001B14C6">
        <w:rPr>
          <w:lang w:val="fr-FR"/>
        </w:rPr>
        <w:t xml:space="preserve"> </w:t>
      </w:r>
      <w:r w:rsidR="001245BC" w:rsidRPr="001B14C6">
        <w:rPr>
          <w:lang w:val="fr-FR"/>
        </w:rPr>
        <w:t>sont liés à des options d’ordre technique, organisationnel et stratégique qui dépassent la responsabilité des projets</w:t>
      </w:r>
      <w:r w:rsidRPr="001B14C6">
        <w:rPr>
          <w:lang w:val="fr-FR"/>
        </w:rPr>
        <w:t>.</w:t>
      </w:r>
      <w:r w:rsidR="005E4DDB" w:rsidRPr="001B14C6">
        <w:rPr>
          <w:lang w:val="fr-FR"/>
        </w:rPr>
        <w:t xml:space="preserve"> </w:t>
      </w:r>
    </w:p>
    <w:p w:rsidR="003D7F42" w:rsidRPr="001B14C6" w:rsidRDefault="00CB6A9C" w:rsidP="006D1D3F">
      <w:pPr>
        <w:rPr>
          <w:lang w:val="fr-FR"/>
        </w:rPr>
      </w:pPr>
      <w:r w:rsidRPr="001B14C6">
        <w:rPr>
          <w:lang w:val="fr-FR"/>
        </w:rPr>
        <w:t xml:space="preserve">Face à </w:t>
      </w:r>
      <w:r w:rsidR="001804AE" w:rsidRPr="001B14C6">
        <w:rPr>
          <w:lang w:val="fr-FR"/>
        </w:rPr>
        <w:t xml:space="preserve">ces exigences, </w:t>
      </w:r>
      <w:r w:rsidRPr="001B14C6">
        <w:rPr>
          <w:lang w:val="fr-FR"/>
        </w:rPr>
        <w:t>voici</w:t>
      </w:r>
      <w:r w:rsidR="001804AE" w:rsidRPr="001B14C6">
        <w:rPr>
          <w:lang w:val="fr-FR"/>
        </w:rPr>
        <w:t xml:space="preserve"> une dizaine de </w:t>
      </w:r>
      <w:r w:rsidR="00403987" w:rsidRPr="001B14C6">
        <w:rPr>
          <w:lang w:val="fr-FR"/>
        </w:rPr>
        <w:t xml:space="preserve">points d’attention </w:t>
      </w:r>
      <w:r w:rsidR="007A3C32" w:rsidRPr="001B14C6">
        <w:rPr>
          <w:lang w:val="fr-FR"/>
        </w:rPr>
        <w:t>pour favoriser l</w:t>
      </w:r>
      <w:r w:rsidR="001804AE" w:rsidRPr="001B14C6">
        <w:rPr>
          <w:lang w:val="fr-FR"/>
        </w:rPr>
        <w:t xml:space="preserve">e succès des projets </w:t>
      </w:r>
      <w:r w:rsidRPr="001B14C6">
        <w:rPr>
          <w:lang w:val="fr-FR"/>
        </w:rPr>
        <w:t xml:space="preserve">informatiques industriels ou </w:t>
      </w:r>
      <w:r w:rsidR="001804AE" w:rsidRPr="001B14C6">
        <w:rPr>
          <w:lang w:val="fr-FR"/>
        </w:rPr>
        <w:t>« MES »</w:t>
      </w:r>
      <w:r w:rsidR="00D043D2" w:rsidRPr="001B14C6">
        <w:rPr>
          <w:lang w:val="fr-FR"/>
        </w:rPr>
        <w:t>.</w:t>
      </w:r>
    </w:p>
    <w:p w:rsidR="00251064" w:rsidRPr="001B14C6" w:rsidRDefault="00251064" w:rsidP="006D1D3F">
      <w:pPr>
        <w:pStyle w:val="heading1"/>
        <w:rPr>
          <w:lang w:val="fr-FR"/>
        </w:rPr>
      </w:pPr>
      <w:r w:rsidRPr="001B14C6">
        <w:rPr>
          <w:lang w:val="fr-FR"/>
        </w:rPr>
        <w:t>Standardisation extrême</w:t>
      </w:r>
    </w:p>
    <w:p w:rsidR="00640901" w:rsidRPr="001B14C6" w:rsidRDefault="00AF3983" w:rsidP="006D1D3F">
      <w:pPr>
        <w:pStyle w:val="p1a"/>
        <w:rPr>
          <w:lang w:val="fr-FR"/>
        </w:rPr>
      </w:pPr>
      <w:r w:rsidRPr="001B14C6">
        <w:rPr>
          <w:lang w:val="fr-FR"/>
        </w:rPr>
        <w:t>Avatar</w:t>
      </w:r>
      <w:r w:rsidR="001804AE" w:rsidRPr="001B14C6">
        <w:rPr>
          <w:lang w:val="fr-FR"/>
        </w:rPr>
        <w:t xml:space="preserve"> de la conception objet, l’approche « </w:t>
      </w:r>
      <w:proofErr w:type="spellStart"/>
      <w:r w:rsidR="001804AE" w:rsidRPr="001B14C6">
        <w:rPr>
          <w:lang w:val="fr-FR"/>
        </w:rPr>
        <w:t>Core</w:t>
      </w:r>
      <w:proofErr w:type="spellEnd"/>
      <w:r w:rsidR="001804AE" w:rsidRPr="001B14C6">
        <w:rPr>
          <w:lang w:val="fr-FR"/>
        </w:rPr>
        <w:t xml:space="preserve"> system » </w:t>
      </w:r>
      <w:r w:rsidR="00074707" w:rsidRPr="001B14C6">
        <w:rPr>
          <w:lang w:val="fr-FR"/>
        </w:rPr>
        <w:t>met à disposition</w:t>
      </w:r>
      <w:r w:rsidR="001804AE" w:rsidRPr="001B14C6">
        <w:rPr>
          <w:lang w:val="fr-FR"/>
        </w:rPr>
        <w:t xml:space="preserve"> des services informationnels génériques susceptibles de servir de manière identique des besoins similaires exprimés par des acteurs et pour des métiers différents. D’un point de vue fonctionnel, la démarche consiste à conceptualiser, abstraire les </w:t>
      </w:r>
      <w:r w:rsidR="008B1380" w:rsidRPr="001B14C6">
        <w:rPr>
          <w:lang w:val="fr-FR"/>
        </w:rPr>
        <w:t>spécifications</w:t>
      </w:r>
      <w:r w:rsidR="001804AE" w:rsidRPr="001B14C6">
        <w:rPr>
          <w:lang w:val="fr-FR"/>
        </w:rPr>
        <w:t xml:space="preserve"> pour couvrir des besoins </w:t>
      </w:r>
      <w:r w:rsidR="008B1380" w:rsidRPr="001B14C6">
        <w:rPr>
          <w:lang w:val="fr-FR"/>
        </w:rPr>
        <w:t xml:space="preserve">proches </w:t>
      </w:r>
      <w:r w:rsidR="001804AE" w:rsidRPr="001B14C6">
        <w:rPr>
          <w:lang w:val="fr-FR"/>
        </w:rPr>
        <w:t xml:space="preserve">par un nombre réduit de fonctions. </w:t>
      </w:r>
      <w:r w:rsidR="00640901" w:rsidRPr="001B14C6">
        <w:rPr>
          <w:lang w:val="fr-FR"/>
        </w:rPr>
        <w:t xml:space="preserve">Globalement vertueuse, cette approche ne doit pas être dogmatique au point de créer des problèmes graves d’ordre fonctionnel, humain ou systémique. </w:t>
      </w:r>
    </w:p>
    <w:p w:rsidR="00D54CF0" w:rsidRPr="001B14C6" w:rsidRDefault="008F4101" w:rsidP="006D1D3F">
      <w:pPr>
        <w:pStyle w:val="bulletitem"/>
        <w:rPr>
          <w:lang w:val="fr-FR"/>
        </w:rPr>
      </w:pPr>
      <w:r w:rsidRPr="001B14C6">
        <w:rPr>
          <w:lang w:val="fr-FR"/>
        </w:rPr>
        <w:t>L</w:t>
      </w:r>
      <w:r w:rsidR="00640901" w:rsidRPr="001B14C6">
        <w:rPr>
          <w:lang w:val="fr-FR"/>
        </w:rPr>
        <w:t xml:space="preserve">a </w:t>
      </w:r>
      <w:r w:rsidR="00074707" w:rsidRPr="001B14C6">
        <w:rPr>
          <w:lang w:val="fr-FR"/>
        </w:rPr>
        <w:t>réponse</w:t>
      </w:r>
      <w:r w:rsidR="00640901" w:rsidRPr="001B14C6">
        <w:rPr>
          <w:lang w:val="fr-FR"/>
        </w:rPr>
        <w:t xml:space="preserve"> </w:t>
      </w:r>
      <w:r w:rsidR="00D54CF0" w:rsidRPr="001B14C6">
        <w:rPr>
          <w:lang w:val="fr-FR"/>
        </w:rPr>
        <w:t>standard</w:t>
      </w:r>
      <w:r w:rsidR="00640901" w:rsidRPr="001B14C6">
        <w:rPr>
          <w:lang w:val="fr-FR"/>
        </w:rPr>
        <w:t xml:space="preserve"> risque de ne pas couvrir correctement le besoin</w:t>
      </w:r>
      <w:r w:rsidR="00D54CF0" w:rsidRPr="001B14C6">
        <w:rPr>
          <w:lang w:val="fr-FR"/>
        </w:rPr>
        <w:t xml:space="preserve"> </w:t>
      </w:r>
      <w:r w:rsidRPr="001B14C6">
        <w:rPr>
          <w:lang w:val="fr-FR"/>
        </w:rPr>
        <w:t xml:space="preserve">fonctionnel </w:t>
      </w:r>
      <w:r w:rsidR="00D54CF0" w:rsidRPr="001B14C6">
        <w:rPr>
          <w:lang w:val="fr-FR"/>
        </w:rPr>
        <w:t>réel</w:t>
      </w:r>
      <w:r w:rsidRPr="001B14C6">
        <w:rPr>
          <w:lang w:val="fr-FR"/>
        </w:rPr>
        <w:t xml:space="preserve">, ou </w:t>
      </w:r>
      <w:r w:rsidR="00403987" w:rsidRPr="001B14C6">
        <w:rPr>
          <w:lang w:val="fr-FR"/>
        </w:rPr>
        <w:t>se révéler inutilement sophistiqu</w:t>
      </w:r>
      <w:r w:rsidR="007A3C32" w:rsidRPr="001B14C6">
        <w:rPr>
          <w:lang w:val="fr-FR"/>
        </w:rPr>
        <w:t>é</w:t>
      </w:r>
      <w:r w:rsidR="00403987" w:rsidRPr="001B14C6">
        <w:rPr>
          <w:lang w:val="fr-FR"/>
        </w:rPr>
        <w:t>e et complexe</w:t>
      </w:r>
      <w:r w:rsidR="00D54CF0" w:rsidRPr="001B14C6">
        <w:rPr>
          <w:lang w:val="fr-FR"/>
        </w:rPr>
        <w:t xml:space="preserve"> </w:t>
      </w:r>
      <w:r w:rsidR="00403987" w:rsidRPr="001B14C6">
        <w:rPr>
          <w:lang w:val="fr-FR"/>
        </w:rPr>
        <w:t xml:space="preserve">pour certains métiers. </w:t>
      </w:r>
      <w:r w:rsidRPr="001B14C6">
        <w:rPr>
          <w:lang w:val="fr-FR"/>
        </w:rPr>
        <w:t xml:space="preserve">Il sera </w:t>
      </w:r>
      <w:r w:rsidR="00670AC6" w:rsidRPr="001B14C6">
        <w:rPr>
          <w:lang w:val="fr-FR"/>
        </w:rPr>
        <w:t>nécessaire de créer d</w:t>
      </w:r>
      <w:r w:rsidR="00403987" w:rsidRPr="001B14C6">
        <w:rPr>
          <w:lang w:val="fr-FR"/>
        </w:rPr>
        <w:t>es variantes plus adaptées aux spécificités locales</w:t>
      </w:r>
      <w:r w:rsidR="00FE1B6A" w:rsidRPr="001B14C6">
        <w:rPr>
          <w:lang w:val="fr-FR"/>
        </w:rPr>
        <w:t>.</w:t>
      </w:r>
      <w:r w:rsidR="00D54CF0" w:rsidRPr="001B14C6">
        <w:rPr>
          <w:lang w:val="fr-FR"/>
        </w:rPr>
        <w:t xml:space="preserve"> </w:t>
      </w:r>
    </w:p>
    <w:p w:rsidR="00D54CF0" w:rsidRPr="001B14C6" w:rsidRDefault="00D54CF0" w:rsidP="006D1D3F">
      <w:pPr>
        <w:pStyle w:val="bulletitem"/>
        <w:rPr>
          <w:lang w:val="fr-FR"/>
        </w:rPr>
      </w:pPr>
      <w:r w:rsidRPr="001B14C6">
        <w:rPr>
          <w:lang w:val="fr-FR"/>
        </w:rPr>
        <w:lastRenderedPageBreak/>
        <w:t xml:space="preserve">Le facteur humain est </w:t>
      </w:r>
      <w:r w:rsidR="00D16829" w:rsidRPr="001B14C6">
        <w:rPr>
          <w:lang w:val="fr-FR"/>
        </w:rPr>
        <w:t xml:space="preserve">récalcitrant aux initiatives dont il n’est pas </w:t>
      </w:r>
      <w:r w:rsidR="00403987" w:rsidRPr="001B14C6">
        <w:rPr>
          <w:lang w:val="fr-FR"/>
        </w:rPr>
        <w:t>partie prenante</w:t>
      </w:r>
      <w:r w:rsidR="00D16829" w:rsidRPr="001B14C6">
        <w:rPr>
          <w:lang w:val="fr-FR"/>
        </w:rPr>
        <w:t xml:space="preserve">. L’approche standard est par </w:t>
      </w:r>
      <w:r w:rsidR="00AF3983" w:rsidRPr="001B14C6">
        <w:rPr>
          <w:lang w:val="fr-FR"/>
        </w:rPr>
        <w:t>nature</w:t>
      </w:r>
      <w:r w:rsidR="00D16829" w:rsidRPr="001B14C6">
        <w:rPr>
          <w:lang w:val="fr-FR"/>
        </w:rPr>
        <w:t xml:space="preserve"> « top-down » et suscite la méfiance. </w:t>
      </w:r>
      <w:r w:rsidR="004C0BB4" w:rsidRPr="001B14C6">
        <w:rPr>
          <w:lang w:val="fr-FR"/>
        </w:rPr>
        <w:t>I</w:t>
      </w:r>
      <w:r w:rsidR="00D16829" w:rsidRPr="001B14C6">
        <w:rPr>
          <w:lang w:val="fr-FR"/>
        </w:rPr>
        <w:t xml:space="preserve">l </w:t>
      </w:r>
      <w:r w:rsidR="004C0BB4" w:rsidRPr="001B14C6">
        <w:rPr>
          <w:lang w:val="fr-FR"/>
        </w:rPr>
        <w:t>est</w:t>
      </w:r>
      <w:r w:rsidR="00D16829" w:rsidRPr="001B14C6">
        <w:rPr>
          <w:lang w:val="fr-FR"/>
        </w:rPr>
        <w:t xml:space="preserve"> prudent de différer le déploiement sur les ilots de résistance, susceptibles de devenir positivement demandeurs lorsque le système aura démontré ses qualités.</w:t>
      </w:r>
    </w:p>
    <w:p w:rsidR="00FE1B6A" w:rsidRPr="001B14C6" w:rsidRDefault="00670AC6" w:rsidP="006D1D3F">
      <w:pPr>
        <w:pStyle w:val="bulletitem"/>
        <w:rPr>
          <w:lang w:val="fr-FR"/>
        </w:rPr>
      </w:pPr>
      <w:r w:rsidRPr="001B14C6">
        <w:rPr>
          <w:lang w:val="fr-FR"/>
        </w:rPr>
        <w:t>La viabilité</w:t>
      </w:r>
      <w:r w:rsidR="006A738D" w:rsidRPr="001B14C6">
        <w:rPr>
          <w:lang w:val="fr-FR"/>
        </w:rPr>
        <w:t xml:space="preserve"> de l’entreprise </w:t>
      </w:r>
      <w:r w:rsidRPr="001B14C6">
        <w:rPr>
          <w:lang w:val="fr-FR"/>
        </w:rPr>
        <w:t>induit</w:t>
      </w:r>
      <w:r w:rsidR="006A738D" w:rsidRPr="001B14C6">
        <w:rPr>
          <w:lang w:val="fr-FR"/>
        </w:rPr>
        <w:t xml:space="preserve"> une certaine autonomie des entités opérationnelles que la standardisation peu</w:t>
      </w:r>
      <w:r w:rsidR="00AF3983" w:rsidRPr="001B14C6">
        <w:rPr>
          <w:lang w:val="fr-FR"/>
        </w:rPr>
        <w:t>t</w:t>
      </w:r>
      <w:r w:rsidR="006A738D" w:rsidRPr="001B14C6">
        <w:rPr>
          <w:lang w:val="fr-FR"/>
        </w:rPr>
        <w:t xml:space="preserve"> compromettre si elle n’est pas traitée au bon niveau. Il est </w:t>
      </w:r>
      <w:r w:rsidR="00403987" w:rsidRPr="001B14C6">
        <w:rPr>
          <w:lang w:val="fr-FR"/>
        </w:rPr>
        <w:t>normal</w:t>
      </w:r>
      <w:r w:rsidR="006A738D" w:rsidRPr="001B14C6">
        <w:rPr>
          <w:lang w:val="fr-FR"/>
        </w:rPr>
        <w:t xml:space="preserve"> de standardiser </w:t>
      </w:r>
      <w:r w:rsidR="00AF3983" w:rsidRPr="001B14C6">
        <w:rPr>
          <w:lang w:val="fr-FR"/>
        </w:rPr>
        <w:t xml:space="preserve">les </w:t>
      </w:r>
      <w:r w:rsidR="006A738D" w:rsidRPr="001B14C6">
        <w:rPr>
          <w:lang w:val="fr-FR"/>
        </w:rPr>
        <w:t>flux de communication</w:t>
      </w:r>
      <w:r w:rsidR="00AF3983" w:rsidRPr="001B14C6">
        <w:rPr>
          <w:lang w:val="fr-FR"/>
        </w:rPr>
        <w:t xml:space="preserve">, le </w:t>
      </w:r>
      <w:proofErr w:type="spellStart"/>
      <w:r w:rsidR="00AF3983" w:rsidRPr="001B14C6">
        <w:rPr>
          <w:lang w:val="fr-FR"/>
        </w:rPr>
        <w:t>reporting</w:t>
      </w:r>
      <w:proofErr w:type="spellEnd"/>
      <w:r w:rsidR="00AF3983" w:rsidRPr="001B14C6">
        <w:rPr>
          <w:lang w:val="fr-FR"/>
        </w:rPr>
        <w:t xml:space="preserve"> </w:t>
      </w:r>
      <w:r w:rsidR="00403987" w:rsidRPr="001B14C6">
        <w:rPr>
          <w:lang w:val="fr-FR"/>
        </w:rPr>
        <w:t>et</w:t>
      </w:r>
      <w:r w:rsidR="006A738D" w:rsidRPr="001B14C6">
        <w:rPr>
          <w:lang w:val="fr-FR"/>
        </w:rPr>
        <w:t xml:space="preserve"> les indicateurs de performance opérationnel</w:t>
      </w:r>
      <w:r w:rsidR="00403987" w:rsidRPr="001B14C6">
        <w:rPr>
          <w:lang w:val="fr-FR"/>
        </w:rPr>
        <w:t>le</w:t>
      </w:r>
      <w:r w:rsidR="006A738D" w:rsidRPr="001B14C6">
        <w:rPr>
          <w:lang w:val="fr-FR"/>
        </w:rPr>
        <w:t xml:space="preserve"> pertinent</w:t>
      </w:r>
      <w:r w:rsidR="00403987" w:rsidRPr="001B14C6">
        <w:rPr>
          <w:lang w:val="fr-FR"/>
        </w:rPr>
        <w:t>s</w:t>
      </w:r>
      <w:r w:rsidR="006A738D" w:rsidRPr="001B14C6">
        <w:rPr>
          <w:lang w:val="fr-FR"/>
        </w:rPr>
        <w:t xml:space="preserve"> au niveau de l’entreprise</w:t>
      </w:r>
      <w:r w:rsidR="00AF3983" w:rsidRPr="001B14C6">
        <w:rPr>
          <w:lang w:val="fr-FR"/>
        </w:rPr>
        <w:t xml:space="preserve"> ou d’offrir une plateforme informatique ouverte au développement à côté des fonctions standard</w:t>
      </w:r>
      <w:r w:rsidR="006A738D" w:rsidRPr="001B14C6">
        <w:rPr>
          <w:lang w:val="fr-FR"/>
        </w:rPr>
        <w:t xml:space="preserve">. Par contre, il </w:t>
      </w:r>
      <w:r w:rsidR="00AF3983" w:rsidRPr="001B14C6">
        <w:rPr>
          <w:lang w:val="fr-FR"/>
        </w:rPr>
        <w:t>peut être néfaste</w:t>
      </w:r>
      <w:r w:rsidR="006A738D" w:rsidRPr="001B14C6">
        <w:rPr>
          <w:lang w:val="fr-FR"/>
        </w:rPr>
        <w:t xml:space="preserve"> d’imposer aux usines leurs indicateurs </w:t>
      </w:r>
      <w:r w:rsidR="00403987" w:rsidRPr="001B14C6">
        <w:rPr>
          <w:lang w:val="fr-FR"/>
        </w:rPr>
        <w:t xml:space="preserve">internes </w:t>
      </w:r>
      <w:r w:rsidR="006A738D" w:rsidRPr="001B14C6">
        <w:rPr>
          <w:lang w:val="fr-FR"/>
        </w:rPr>
        <w:t>de performance ou</w:t>
      </w:r>
      <w:r w:rsidR="00403987" w:rsidRPr="001B14C6">
        <w:rPr>
          <w:lang w:val="fr-FR"/>
        </w:rPr>
        <w:t xml:space="preserve"> leurs</w:t>
      </w:r>
      <w:r w:rsidR="006A738D" w:rsidRPr="001B14C6">
        <w:rPr>
          <w:lang w:val="fr-FR"/>
        </w:rPr>
        <w:t xml:space="preserve"> méthodes d’ordonnancement. De même, la granularité du contrôle opérationnel doit être adaptée au besoin de la gestion opérationnelle</w:t>
      </w:r>
      <w:r w:rsidR="00D80277" w:rsidRPr="001B14C6">
        <w:rPr>
          <w:lang w:val="fr-FR"/>
        </w:rPr>
        <w:t xml:space="preserve"> de l’entité concernée</w:t>
      </w:r>
      <w:r w:rsidR="006A738D" w:rsidRPr="001B14C6">
        <w:rPr>
          <w:lang w:val="fr-FR"/>
        </w:rPr>
        <w:t xml:space="preserve">, </w:t>
      </w:r>
      <w:r w:rsidR="00D80277" w:rsidRPr="001B14C6">
        <w:rPr>
          <w:lang w:val="fr-FR"/>
        </w:rPr>
        <w:t xml:space="preserve">et ne correspond </w:t>
      </w:r>
      <w:r w:rsidR="00703580" w:rsidRPr="001B14C6">
        <w:rPr>
          <w:lang w:val="fr-FR"/>
        </w:rPr>
        <w:t>pas</w:t>
      </w:r>
      <w:r w:rsidR="00D80277" w:rsidRPr="001B14C6">
        <w:rPr>
          <w:lang w:val="fr-FR"/>
        </w:rPr>
        <w:t xml:space="preserve"> à la maille du contrôle de gestion et de la gestion de production.</w:t>
      </w:r>
      <w:r w:rsidR="00FE1B6A" w:rsidRPr="001B14C6">
        <w:rPr>
          <w:lang w:val="fr-FR"/>
        </w:rPr>
        <w:t xml:space="preserve"> </w:t>
      </w:r>
      <w:r w:rsidRPr="001B14C6">
        <w:rPr>
          <w:lang w:val="fr-FR"/>
        </w:rPr>
        <w:t>Mal conduite,</w:t>
      </w:r>
      <w:r w:rsidR="00FE1B6A" w:rsidRPr="001B14C6">
        <w:rPr>
          <w:lang w:val="fr-FR"/>
        </w:rPr>
        <w:t xml:space="preserve"> la standardisation risque de figer la régénération vitale </w:t>
      </w:r>
      <w:r w:rsidR="00AF3983" w:rsidRPr="001B14C6">
        <w:rPr>
          <w:lang w:val="fr-FR"/>
        </w:rPr>
        <w:t>créative du système opérationnel</w:t>
      </w:r>
      <w:r w:rsidR="00FE1B6A" w:rsidRPr="001B14C6">
        <w:rPr>
          <w:lang w:val="fr-FR"/>
        </w:rPr>
        <w:t xml:space="preserve">. </w:t>
      </w:r>
    </w:p>
    <w:p w:rsidR="00251064" w:rsidRPr="001B14C6" w:rsidRDefault="00251064" w:rsidP="006D1D3F">
      <w:pPr>
        <w:pStyle w:val="heading1"/>
        <w:rPr>
          <w:lang w:val="fr-FR"/>
        </w:rPr>
      </w:pPr>
      <w:r w:rsidRPr="001B14C6">
        <w:rPr>
          <w:lang w:val="fr-FR"/>
        </w:rPr>
        <w:t>Périmètre fonctionnel trop large</w:t>
      </w:r>
    </w:p>
    <w:p w:rsidR="00352EFB" w:rsidRPr="001B14C6" w:rsidRDefault="00352EFB" w:rsidP="006D1D3F">
      <w:pPr>
        <w:pStyle w:val="p1a"/>
        <w:rPr>
          <w:lang w:val="fr-FR"/>
        </w:rPr>
      </w:pPr>
      <w:r w:rsidRPr="001B14C6">
        <w:rPr>
          <w:lang w:val="fr-FR"/>
        </w:rPr>
        <w:t xml:space="preserve">La programmation de la transformation peut prendre différentes formes, succession de projets ou d’actions de plus ou moins grande ampleur, du déploiement d’une fonction sur une cible métier isolée jusqu’au remplacement global de l’ensemble des applications sur tout le système opératif, par une planification à long terme ou de manière opportuniste.  </w:t>
      </w:r>
    </w:p>
    <w:p w:rsidR="00F34720" w:rsidRPr="001B14C6" w:rsidRDefault="00352EFB" w:rsidP="006D1D3F">
      <w:pPr>
        <w:rPr>
          <w:lang w:val="fr-FR"/>
        </w:rPr>
      </w:pPr>
      <w:r w:rsidRPr="001B14C6">
        <w:rPr>
          <w:lang w:val="fr-FR"/>
        </w:rPr>
        <w:t>Le</w:t>
      </w:r>
      <w:r w:rsidR="00F34720" w:rsidRPr="001B14C6">
        <w:rPr>
          <w:lang w:val="fr-FR"/>
        </w:rPr>
        <w:t xml:space="preserve"> </w:t>
      </w:r>
      <w:r w:rsidR="00F34720" w:rsidRPr="00351DC8">
        <w:rPr>
          <w:i/>
          <w:lang w:val="fr-FR"/>
        </w:rPr>
        <w:t>business case</w:t>
      </w:r>
      <w:r w:rsidR="00F34720" w:rsidRPr="001B14C6">
        <w:rPr>
          <w:lang w:val="fr-FR"/>
        </w:rPr>
        <w:t xml:space="preserve"> ambitieux</w:t>
      </w:r>
      <w:r w:rsidRPr="001B14C6">
        <w:rPr>
          <w:lang w:val="fr-FR"/>
        </w:rPr>
        <w:t xml:space="preserve"> d’un projet spécifique</w:t>
      </w:r>
      <w:r w:rsidR="00F34720" w:rsidRPr="001B14C6">
        <w:rPr>
          <w:lang w:val="fr-FR"/>
        </w:rPr>
        <w:t xml:space="preserve"> peut être </w:t>
      </w:r>
      <w:r w:rsidR="004A5040" w:rsidRPr="001B14C6">
        <w:rPr>
          <w:lang w:val="fr-FR"/>
        </w:rPr>
        <w:t xml:space="preserve">motivé par l’espoir de </w:t>
      </w:r>
      <w:r w:rsidRPr="001B14C6">
        <w:rPr>
          <w:lang w:val="fr-FR"/>
        </w:rPr>
        <w:t xml:space="preserve">sa </w:t>
      </w:r>
      <w:r w:rsidR="004A5040" w:rsidRPr="001B14C6">
        <w:rPr>
          <w:lang w:val="fr-FR"/>
        </w:rPr>
        <w:t>réalisation grâce à une pléthore d’arguments à destination des instances décisionnelles.</w:t>
      </w:r>
      <w:r w:rsidR="006D51AC" w:rsidRPr="001B14C6">
        <w:rPr>
          <w:lang w:val="fr-FR"/>
        </w:rPr>
        <w:t xml:space="preserve"> </w:t>
      </w:r>
      <w:r w:rsidR="00F34720" w:rsidRPr="001B14C6">
        <w:rPr>
          <w:lang w:val="fr-FR"/>
        </w:rPr>
        <w:t xml:space="preserve">Techniquement, </w:t>
      </w:r>
      <w:r w:rsidR="00742C0A" w:rsidRPr="001B14C6">
        <w:rPr>
          <w:lang w:val="fr-FR"/>
        </w:rPr>
        <w:t>i</w:t>
      </w:r>
      <w:r w:rsidRPr="001B14C6">
        <w:rPr>
          <w:lang w:val="fr-FR"/>
        </w:rPr>
        <w:t>l</w:t>
      </w:r>
      <w:r w:rsidR="00F34720" w:rsidRPr="001B14C6">
        <w:rPr>
          <w:lang w:val="fr-FR"/>
        </w:rPr>
        <w:t xml:space="preserve"> est plus simple de procéder à </w:t>
      </w:r>
      <w:r w:rsidR="00742C0A" w:rsidRPr="001B14C6">
        <w:rPr>
          <w:lang w:val="fr-FR"/>
        </w:rPr>
        <w:t>la</w:t>
      </w:r>
      <w:r w:rsidR="00F34720" w:rsidRPr="001B14C6">
        <w:rPr>
          <w:lang w:val="fr-FR"/>
        </w:rPr>
        <w:t xml:space="preserve"> refondation complète d’une construction intriquée difficile à faire cohabiter avec une nouvelle solution. </w:t>
      </w:r>
    </w:p>
    <w:p w:rsidR="00D80277" w:rsidRPr="001B14C6" w:rsidRDefault="006D51AC" w:rsidP="006D1D3F">
      <w:pPr>
        <w:rPr>
          <w:lang w:val="fr-FR"/>
        </w:rPr>
      </w:pPr>
      <w:r w:rsidRPr="001B14C6">
        <w:rPr>
          <w:lang w:val="fr-FR"/>
        </w:rPr>
        <w:t>De façon générale, la taille des projets est corrélée avec le niveau de risque</w:t>
      </w:r>
      <w:r w:rsidR="00F34720" w:rsidRPr="001B14C6">
        <w:rPr>
          <w:lang w:val="fr-FR"/>
        </w:rPr>
        <w:t>.</w:t>
      </w:r>
      <w:r w:rsidR="00352EFB" w:rsidRPr="001B14C6">
        <w:rPr>
          <w:lang w:val="fr-FR"/>
        </w:rPr>
        <w:t xml:space="preserve"> L’effet tunnel et sa durée décourage</w:t>
      </w:r>
      <w:r w:rsidR="00AF3983" w:rsidRPr="001B14C6">
        <w:rPr>
          <w:lang w:val="fr-FR"/>
        </w:rPr>
        <w:t>nt</w:t>
      </w:r>
      <w:r w:rsidR="00352EFB" w:rsidRPr="001B14C6">
        <w:rPr>
          <w:lang w:val="fr-FR"/>
        </w:rPr>
        <w:t xml:space="preserve"> les acteurs et les utilisateurs, </w:t>
      </w:r>
      <w:r w:rsidR="00AF3983" w:rsidRPr="001B14C6">
        <w:rPr>
          <w:lang w:val="fr-FR"/>
        </w:rPr>
        <w:t>élargit l’écart</w:t>
      </w:r>
      <w:r w:rsidR="00352EFB" w:rsidRPr="001B14C6">
        <w:rPr>
          <w:lang w:val="fr-FR"/>
        </w:rPr>
        <w:t xml:space="preserve"> avec l’évolution continue des besoins, voire de la technologie</w:t>
      </w:r>
      <w:r w:rsidR="0065283A" w:rsidRPr="001B14C6">
        <w:rPr>
          <w:lang w:val="fr-FR"/>
        </w:rPr>
        <w:t xml:space="preserve">. </w:t>
      </w:r>
      <w:r w:rsidR="00D80277" w:rsidRPr="001B14C6">
        <w:rPr>
          <w:lang w:val="fr-FR"/>
        </w:rPr>
        <w:t>Dans le domaine particulier de l’informatique industrielle, le besoin à couvrir est difficile</w:t>
      </w:r>
      <w:r w:rsidR="00703580" w:rsidRPr="001B14C6">
        <w:rPr>
          <w:lang w:val="fr-FR"/>
        </w:rPr>
        <w:t xml:space="preserve"> à</w:t>
      </w:r>
      <w:r w:rsidR="00D80277" w:rsidRPr="001B14C6">
        <w:rPr>
          <w:lang w:val="fr-FR"/>
        </w:rPr>
        <w:t xml:space="preserve"> </w:t>
      </w:r>
      <w:r w:rsidR="00670AC6" w:rsidRPr="001B14C6">
        <w:rPr>
          <w:lang w:val="fr-FR"/>
        </w:rPr>
        <w:t>exprimer</w:t>
      </w:r>
      <w:r w:rsidR="00617ECB" w:rsidRPr="001B14C6">
        <w:rPr>
          <w:lang w:val="fr-FR"/>
        </w:rPr>
        <w:t xml:space="preserve"> et </w:t>
      </w:r>
      <w:r w:rsidR="00703580" w:rsidRPr="001B14C6">
        <w:rPr>
          <w:lang w:val="fr-FR"/>
        </w:rPr>
        <w:t xml:space="preserve">rapidement </w:t>
      </w:r>
      <w:r w:rsidR="00617ECB" w:rsidRPr="001B14C6">
        <w:rPr>
          <w:lang w:val="fr-FR"/>
        </w:rPr>
        <w:t xml:space="preserve">évolutif. </w:t>
      </w:r>
      <w:r w:rsidR="004A5040" w:rsidRPr="001B14C6">
        <w:rPr>
          <w:lang w:val="fr-FR"/>
        </w:rPr>
        <w:t>U</w:t>
      </w:r>
      <w:r w:rsidR="00D80277" w:rsidRPr="001B14C6">
        <w:rPr>
          <w:lang w:val="fr-FR"/>
        </w:rPr>
        <w:t>ne spécification fonctionnelle</w:t>
      </w:r>
      <w:r w:rsidR="003720E7" w:rsidRPr="001B14C6">
        <w:rPr>
          <w:lang w:val="fr-FR"/>
        </w:rPr>
        <w:t xml:space="preserve"> longuement murie,</w:t>
      </w:r>
      <w:r w:rsidR="00617ECB" w:rsidRPr="001B14C6">
        <w:rPr>
          <w:lang w:val="fr-FR"/>
        </w:rPr>
        <w:t xml:space="preserve"> cohérente, supposée exhaustive </w:t>
      </w:r>
      <w:r w:rsidR="004A5040" w:rsidRPr="001B14C6">
        <w:rPr>
          <w:lang w:val="fr-FR"/>
        </w:rPr>
        <w:t xml:space="preserve">se révèle </w:t>
      </w:r>
      <w:r w:rsidR="00617ECB" w:rsidRPr="001B14C6">
        <w:rPr>
          <w:lang w:val="fr-FR"/>
        </w:rPr>
        <w:t>parfois à côté de l</w:t>
      </w:r>
      <w:r w:rsidR="00742C0A" w:rsidRPr="001B14C6">
        <w:rPr>
          <w:lang w:val="fr-FR"/>
        </w:rPr>
        <w:t>a plaque</w:t>
      </w:r>
      <w:r w:rsidR="003720E7" w:rsidRPr="001B14C6">
        <w:rPr>
          <w:lang w:val="fr-FR"/>
        </w:rPr>
        <w:t xml:space="preserve"> avec une réponse inappropriée, avec des lacunes ou </w:t>
      </w:r>
      <w:r w:rsidR="00617ECB" w:rsidRPr="001B14C6">
        <w:rPr>
          <w:lang w:val="fr-FR"/>
        </w:rPr>
        <w:t>en excès par rapport aux véritables besoins.</w:t>
      </w:r>
      <w:r w:rsidR="004A5040" w:rsidRPr="001B14C6">
        <w:rPr>
          <w:lang w:val="fr-FR"/>
        </w:rPr>
        <w:t xml:space="preserve"> </w:t>
      </w:r>
    </w:p>
    <w:p w:rsidR="00742C0A" w:rsidRPr="001B14C6" w:rsidRDefault="00742C0A" w:rsidP="006D1D3F">
      <w:pPr>
        <w:rPr>
          <w:lang w:val="fr-FR"/>
        </w:rPr>
      </w:pPr>
      <w:r w:rsidRPr="001B14C6">
        <w:rPr>
          <w:lang w:val="fr-FR"/>
        </w:rPr>
        <w:t xml:space="preserve">Lorsque les projets sont traités de manière indépendante, en dehors d’un programme de transformation cohérent permanent, il est difficile de servir des besoins ponctuels ou nouveaux, et d’offrir la réactivité et la flexibilité exigées pour servir le système opératif. L’informatique industrielle se présente comme un élément de perturbation du métier et entre en conflit avec la transformation industrielle elle-même. </w:t>
      </w:r>
    </w:p>
    <w:p w:rsidR="00742C0A" w:rsidRPr="001B14C6" w:rsidRDefault="00742C0A" w:rsidP="006D1D3F">
      <w:pPr>
        <w:rPr>
          <w:lang w:val="fr-FR"/>
        </w:rPr>
      </w:pPr>
      <w:r w:rsidRPr="001B14C6">
        <w:rPr>
          <w:lang w:val="fr-FR"/>
        </w:rPr>
        <w:t>Le découplag</w:t>
      </w:r>
      <w:r w:rsidR="0091168B">
        <w:rPr>
          <w:lang w:val="fr-FR"/>
        </w:rPr>
        <w:t>e de l’évolution technologique,</w:t>
      </w:r>
      <w:r w:rsidRPr="001B14C6">
        <w:rPr>
          <w:lang w:val="fr-FR"/>
        </w:rPr>
        <w:t xml:space="preserve"> de la couver</w:t>
      </w:r>
      <w:r w:rsidR="0091168B">
        <w:rPr>
          <w:lang w:val="fr-FR"/>
        </w:rPr>
        <w:t xml:space="preserve">ture de besoins fonctionnel et </w:t>
      </w:r>
      <w:r w:rsidRPr="001B14C6">
        <w:rPr>
          <w:lang w:val="fr-FR"/>
        </w:rPr>
        <w:t xml:space="preserve">du déploiement à destination de cibles métiers / utilisateurs est à la base d’une gestion de la transformation </w:t>
      </w:r>
      <w:proofErr w:type="gramStart"/>
      <w:r w:rsidRPr="001B14C6">
        <w:rPr>
          <w:lang w:val="fr-FR"/>
        </w:rPr>
        <w:t>efficace  dans</w:t>
      </w:r>
      <w:proofErr w:type="gramEnd"/>
      <w:r w:rsidRPr="001B14C6">
        <w:rPr>
          <w:lang w:val="fr-FR"/>
        </w:rPr>
        <w:t xml:space="preserve"> les limites de l’engagement budgétaire. Il permet la programmation dynamique et la gestion de la performance de transformation informatique.</w:t>
      </w:r>
    </w:p>
    <w:p w:rsidR="006D2664" w:rsidRPr="001B14C6" w:rsidRDefault="003720E7" w:rsidP="006D1D3F">
      <w:pPr>
        <w:rPr>
          <w:lang w:val="fr-FR"/>
        </w:rPr>
      </w:pPr>
      <w:r w:rsidRPr="001B14C6">
        <w:rPr>
          <w:lang w:val="fr-FR"/>
        </w:rPr>
        <w:lastRenderedPageBreak/>
        <w:t xml:space="preserve">On pourra contourner ces difficultés </w:t>
      </w:r>
      <w:r w:rsidR="006D2664" w:rsidRPr="001B14C6">
        <w:rPr>
          <w:lang w:val="fr-FR"/>
        </w:rPr>
        <w:t>en réduisant le projet initial à sa part essentielle</w:t>
      </w:r>
      <w:r w:rsidRPr="001B14C6">
        <w:rPr>
          <w:lang w:val="fr-FR"/>
        </w:rPr>
        <w:t xml:space="preserve"> </w:t>
      </w:r>
      <w:r w:rsidR="006D2664" w:rsidRPr="001B14C6">
        <w:rPr>
          <w:lang w:val="fr-FR"/>
        </w:rPr>
        <w:t>– par exemple la mise en place de la plateforme et d’un pilote au périmètre fonctionnel et topologique réduit. La suite du projet pourrait enchainer des phase</w:t>
      </w:r>
      <w:r w:rsidR="00703580" w:rsidRPr="001B14C6">
        <w:rPr>
          <w:lang w:val="fr-FR"/>
        </w:rPr>
        <w:t>s</w:t>
      </w:r>
      <w:r w:rsidR="006D2664" w:rsidRPr="001B14C6">
        <w:rPr>
          <w:lang w:val="fr-FR"/>
        </w:rPr>
        <w:t>, ou mieux passer en mode structure de développement et déploiement permanent priorisé, monitoré et encadré par un budget de fonctionnement annuel (transformation continue).</w:t>
      </w:r>
    </w:p>
    <w:p w:rsidR="0004012F" w:rsidRPr="001B14C6" w:rsidRDefault="0004012F" w:rsidP="006D1D3F">
      <w:pPr>
        <w:pStyle w:val="heading1"/>
        <w:rPr>
          <w:lang w:val="fr-FR"/>
        </w:rPr>
      </w:pPr>
      <w:r w:rsidRPr="001B14C6">
        <w:rPr>
          <w:lang w:val="fr-FR"/>
        </w:rPr>
        <w:t xml:space="preserve">Jeter sans ménagement l’existant </w:t>
      </w:r>
    </w:p>
    <w:p w:rsidR="0004012F" w:rsidRPr="001B14C6" w:rsidRDefault="0004012F" w:rsidP="006D1D3F">
      <w:pPr>
        <w:pStyle w:val="p1a"/>
        <w:rPr>
          <w:lang w:val="fr-FR"/>
        </w:rPr>
      </w:pPr>
      <w:r w:rsidRPr="001B14C6">
        <w:rPr>
          <w:lang w:val="fr-FR"/>
        </w:rPr>
        <w:t>Les applications en place, représentent une connaissance importante théoriquement explicite, mais dont les subtilités résultant des améliorations successives échappent à la tran</w:t>
      </w:r>
      <w:r w:rsidR="0091168B">
        <w:rPr>
          <w:lang w:val="fr-FR"/>
        </w:rPr>
        <w:t xml:space="preserve">scription en exigences pour la </w:t>
      </w:r>
      <w:r w:rsidRPr="001B14C6">
        <w:rPr>
          <w:lang w:val="fr-FR"/>
        </w:rPr>
        <w:t>nouvelle solution. Qu’il s’agisse de fonctionnalités très spécifiques ou de la couverture fonctionnelle utile, de nombreux projets échouent à reconstituer un écosystème offrant le même niveau de support que les applications qu’ils cherchent à remplacer. La « résistance au changement » est alors évoquée, mais la persuasion ne suffit pas toujours à compenser les besoins réels abandonnés dans l’aventure.</w:t>
      </w:r>
    </w:p>
    <w:p w:rsidR="0004012F" w:rsidRPr="001B14C6" w:rsidRDefault="0004012F" w:rsidP="006D1D3F">
      <w:pPr>
        <w:rPr>
          <w:lang w:val="fr-FR"/>
        </w:rPr>
      </w:pPr>
      <w:r w:rsidRPr="001B14C6">
        <w:rPr>
          <w:lang w:val="fr-FR"/>
        </w:rPr>
        <w:t>L’identification de ces applications et leur analyse critique sont indispensables pour prévenir une perte fonctionnelle inacceptable. On pourra par exemple redéfinir les contours et emballer proprement les éléments applicatifs concernés, de façon à les intégrer au moins temporairement dans le nouveau système en attendant leur migration lors d’une nouvelle étape de transformation bien préparée.</w:t>
      </w:r>
    </w:p>
    <w:p w:rsidR="00251064" w:rsidRPr="001B14C6" w:rsidRDefault="00A252FF" w:rsidP="006D1D3F">
      <w:pPr>
        <w:pStyle w:val="heading1"/>
        <w:rPr>
          <w:lang w:val="fr-FR"/>
        </w:rPr>
      </w:pPr>
      <w:r w:rsidRPr="001B14C6">
        <w:rPr>
          <w:lang w:val="fr-FR"/>
        </w:rPr>
        <w:t>Pré-consultations déviantes</w:t>
      </w:r>
      <w:r w:rsidR="00251064" w:rsidRPr="001B14C6">
        <w:rPr>
          <w:lang w:val="fr-FR"/>
        </w:rPr>
        <w:t xml:space="preserve"> </w:t>
      </w:r>
    </w:p>
    <w:p w:rsidR="005F3483" w:rsidRDefault="006D2664" w:rsidP="006D1D3F">
      <w:pPr>
        <w:pStyle w:val="p1a"/>
        <w:rPr>
          <w:lang w:val="fr-FR"/>
        </w:rPr>
      </w:pPr>
      <w:r w:rsidRPr="001B14C6">
        <w:rPr>
          <w:lang w:val="fr-FR"/>
        </w:rPr>
        <w:t>Les projets MES intègrent souvent une phase d’expl</w:t>
      </w:r>
      <w:r w:rsidR="008366B9" w:rsidRPr="001B14C6">
        <w:rPr>
          <w:lang w:val="fr-FR"/>
        </w:rPr>
        <w:t>oration des solutions du marché : l</w:t>
      </w:r>
      <w:r w:rsidRPr="001B14C6">
        <w:rPr>
          <w:lang w:val="fr-FR"/>
        </w:rPr>
        <w:t xml:space="preserve">a veille technologique est l’un des moteurs de la transformation qui permet d’intégrer l’état de l’art dans les options de progrès. Par contre, cette démarche n’est pas forcément appropriée </w:t>
      </w:r>
      <w:r w:rsidR="000713CB" w:rsidRPr="001B14C6">
        <w:rPr>
          <w:lang w:val="fr-FR"/>
        </w:rPr>
        <w:t xml:space="preserve">lors du cadrage </w:t>
      </w:r>
      <w:r w:rsidRPr="001B14C6">
        <w:rPr>
          <w:lang w:val="fr-FR"/>
        </w:rPr>
        <w:t xml:space="preserve">d’un projet. Le danger réside dans la confusion entre le rêve </w:t>
      </w:r>
      <w:r w:rsidR="00C77A8F" w:rsidRPr="001B14C6">
        <w:rPr>
          <w:lang w:val="fr-FR"/>
        </w:rPr>
        <w:t xml:space="preserve">– ou la déception - </w:t>
      </w:r>
      <w:r w:rsidRPr="001B14C6">
        <w:rPr>
          <w:lang w:val="fr-FR"/>
        </w:rPr>
        <w:t>suscité par l’action commerciale des fournisseurs</w:t>
      </w:r>
      <w:r w:rsidR="00A252FF" w:rsidRPr="001B14C6">
        <w:rPr>
          <w:lang w:val="fr-FR"/>
        </w:rPr>
        <w:t>,</w:t>
      </w:r>
      <w:r w:rsidRPr="001B14C6">
        <w:rPr>
          <w:lang w:val="fr-FR"/>
        </w:rPr>
        <w:t xml:space="preserve"> et les besoins réels de l’entreprise. </w:t>
      </w:r>
    </w:p>
    <w:p w:rsidR="005F3483" w:rsidRDefault="005F3483" w:rsidP="006D1D3F">
      <w:pPr>
        <w:pStyle w:val="p1a"/>
        <w:rPr>
          <w:lang w:val="fr-FR"/>
        </w:rPr>
      </w:pPr>
      <w:r>
        <w:rPr>
          <w:lang w:val="fr-FR"/>
        </w:rPr>
        <w:t>D’une part, l</w:t>
      </w:r>
      <w:r w:rsidR="00C77A8F" w:rsidRPr="001B14C6">
        <w:rPr>
          <w:lang w:val="fr-FR"/>
        </w:rPr>
        <w:t xml:space="preserve">’exposé ou la démonstration commerciale du logiciel ne sont </w:t>
      </w:r>
      <w:r w:rsidR="000713CB" w:rsidRPr="001B14C6">
        <w:rPr>
          <w:lang w:val="fr-FR"/>
        </w:rPr>
        <w:t xml:space="preserve">pas </w:t>
      </w:r>
      <w:r w:rsidR="00C77A8F" w:rsidRPr="001B14C6">
        <w:rPr>
          <w:lang w:val="fr-FR"/>
        </w:rPr>
        <w:t xml:space="preserve">probants, la présentation étant soit sans rapport avec la problématique de l’entreprise, soit </w:t>
      </w:r>
      <w:r w:rsidR="00703580" w:rsidRPr="001B14C6">
        <w:rPr>
          <w:lang w:val="fr-FR"/>
        </w:rPr>
        <w:t>biaisée parce que ratée ou trop bien réussie</w:t>
      </w:r>
      <w:r w:rsidR="00A252FF" w:rsidRPr="001B14C6">
        <w:rPr>
          <w:lang w:val="fr-FR"/>
        </w:rPr>
        <w:t>.</w:t>
      </w:r>
      <w:r w:rsidR="00C77A8F" w:rsidRPr="001B14C6">
        <w:rPr>
          <w:lang w:val="fr-FR"/>
        </w:rPr>
        <w:t xml:space="preserve"> </w:t>
      </w:r>
      <w:r w:rsidR="00A252FF" w:rsidRPr="001B14C6">
        <w:rPr>
          <w:lang w:val="fr-FR"/>
        </w:rPr>
        <w:t>L</w:t>
      </w:r>
      <w:r w:rsidR="00C77A8F" w:rsidRPr="001B14C6">
        <w:rPr>
          <w:lang w:val="fr-FR"/>
        </w:rPr>
        <w:t>es impressions</w:t>
      </w:r>
      <w:r w:rsidR="00A252FF" w:rsidRPr="001B14C6">
        <w:rPr>
          <w:lang w:val="fr-FR"/>
        </w:rPr>
        <w:t xml:space="preserve"> </w:t>
      </w:r>
      <w:r w:rsidR="00C77A8F" w:rsidRPr="001B14C6">
        <w:rPr>
          <w:lang w:val="fr-FR"/>
        </w:rPr>
        <w:t xml:space="preserve">laissées par ces </w:t>
      </w:r>
      <w:r w:rsidR="00A252FF" w:rsidRPr="001B14C6">
        <w:rPr>
          <w:lang w:val="fr-FR"/>
        </w:rPr>
        <w:t>présentations</w:t>
      </w:r>
      <w:r w:rsidR="00C77A8F" w:rsidRPr="001B14C6">
        <w:rPr>
          <w:lang w:val="fr-FR"/>
        </w:rPr>
        <w:t xml:space="preserve"> </w:t>
      </w:r>
      <w:r w:rsidR="00A252FF" w:rsidRPr="001B14C6">
        <w:rPr>
          <w:lang w:val="fr-FR"/>
        </w:rPr>
        <w:t>peuvent</w:t>
      </w:r>
      <w:r w:rsidR="00C77A8F" w:rsidRPr="001B14C6">
        <w:rPr>
          <w:lang w:val="fr-FR"/>
        </w:rPr>
        <w:t xml:space="preserve"> limiter les </w:t>
      </w:r>
      <w:r w:rsidR="00A252FF" w:rsidRPr="001B14C6">
        <w:rPr>
          <w:lang w:val="fr-FR"/>
        </w:rPr>
        <w:t>options</w:t>
      </w:r>
      <w:r w:rsidR="00C77A8F" w:rsidRPr="001B14C6">
        <w:rPr>
          <w:lang w:val="fr-FR"/>
        </w:rPr>
        <w:t xml:space="preserve"> face à </w:t>
      </w:r>
      <w:r w:rsidR="00A252FF" w:rsidRPr="001B14C6">
        <w:rPr>
          <w:lang w:val="fr-FR"/>
        </w:rPr>
        <w:t>des</w:t>
      </w:r>
      <w:r w:rsidR="00C77A8F" w:rsidRPr="001B14C6">
        <w:rPr>
          <w:lang w:val="fr-FR"/>
        </w:rPr>
        <w:t xml:space="preserve"> critères </w:t>
      </w:r>
      <w:r w:rsidR="00A252FF" w:rsidRPr="001B14C6">
        <w:rPr>
          <w:lang w:val="fr-FR"/>
        </w:rPr>
        <w:t>importants</w:t>
      </w:r>
      <w:r w:rsidR="00C77A8F" w:rsidRPr="001B14C6">
        <w:rPr>
          <w:lang w:val="fr-FR"/>
        </w:rPr>
        <w:t xml:space="preserve"> d’ordre technique, économique ou contractuel</w:t>
      </w:r>
      <w:r w:rsidR="008366B9" w:rsidRPr="001B14C6">
        <w:rPr>
          <w:lang w:val="fr-FR"/>
        </w:rPr>
        <w:t> : o</w:t>
      </w:r>
      <w:r w:rsidR="00A252FF" w:rsidRPr="001B14C6">
        <w:rPr>
          <w:lang w:val="fr-FR"/>
        </w:rPr>
        <w:t>n évitera</w:t>
      </w:r>
      <w:r w:rsidR="00703580" w:rsidRPr="001B14C6">
        <w:rPr>
          <w:lang w:val="fr-FR"/>
        </w:rPr>
        <w:t xml:space="preserve"> </w:t>
      </w:r>
      <w:r w:rsidR="0058676D" w:rsidRPr="001B14C6">
        <w:rPr>
          <w:lang w:val="fr-FR"/>
        </w:rPr>
        <w:t>de</w:t>
      </w:r>
      <w:r w:rsidR="00A82260" w:rsidRPr="001B14C6">
        <w:rPr>
          <w:lang w:val="fr-FR"/>
        </w:rPr>
        <w:t xml:space="preserve"> convier les futurs utilisateurs </w:t>
      </w:r>
      <w:r w:rsidR="0058676D" w:rsidRPr="001B14C6">
        <w:rPr>
          <w:lang w:val="fr-FR"/>
        </w:rPr>
        <w:t xml:space="preserve">aux pré-consultations </w:t>
      </w:r>
      <w:r w:rsidR="00A82260" w:rsidRPr="001B14C6">
        <w:rPr>
          <w:lang w:val="fr-FR"/>
        </w:rPr>
        <w:t xml:space="preserve">de façon à éviter </w:t>
      </w:r>
      <w:r w:rsidR="00CA1A04" w:rsidRPr="001B14C6">
        <w:rPr>
          <w:lang w:val="fr-FR"/>
        </w:rPr>
        <w:t>la</w:t>
      </w:r>
      <w:r w:rsidR="00A82260" w:rsidRPr="001B14C6">
        <w:rPr>
          <w:lang w:val="fr-FR"/>
        </w:rPr>
        <w:t xml:space="preserve"> contamination des besoins par l’esthétique</w:t>
      </w:r>
      <w:r w:rsidR="0058676D" w:rsidRPr="001B14C6">
        <w:rPr>
          <w:lang w:val="fr-FR"/>
        </w:rPr>
        <w:t xml:space="preserve"> et l’argumentation commerciale</w:t>
      </w:r>
      <w:r w:rsidR="00A82260" w:rsidRPr="001B14C6">
        <w:rPr>
          <w:lang w:val="fr-FR"/>
        </w:rPr>
        <w:t>.</w:t>
      </w:r>
      <w:r>
        <w:rPr>
          <w:lang w:val="fr-FR"/>
        </w:rPr>
        <w:t xml:space="preserve"> </w:t>
      </w:r>
    </w:p>
    <w:p w:rsidR="00A82260" w:rsidRPr="001B14C6" w:rsidRDefault="005F3483" w:rsidP="006D1D3F">
      <w:pPr>
        <w:pStyle w:val="p1a"/>
        <w:rPr>
          <w:lang w:val="fr-FR"/>
        </w:rPr>
      </w:pPr>
      <w:r>
        <w:rPr>
          <w:lang w:val="fr-FR"/>
        </w:rPr>
        <w:t xml:space="preserve">D’autre part, la démonstration d’une fonction non prévue pour le projet peut faire naitre un « besoin » dont la réalité sera mise à l’épreuve d’une évaluation objective de l’apport au métier. </w:t>
      </w:r>
    </w:p>
    <w:p w:rsidR="00251064" w:rsidRPr="001B14C6" w:rsidRDefault="00251064" w:rsidP="006D1D3F">
      <w:pPr>
        <w:pStyle w:val="heading1"/>
        <w:rPr>
          <w:lang w:val="fr-FR"/>
        </w:rPr>
      </w:pPr>
      <w:r w:rsidRPr="001B14C6">
        <w:rPr>
          <w:lang w:val="fr-FR"/>
        </w:rPr>
        <w:lastRenderedPageBreak/>
        <w:t>Implication interne insuffisante</w:t>
      </w:r>
    </w:p>
    <w:p w:rsidR="008647A6" w:rsidRPr="001B14C6" w:rsidRDefault="00A82260" w:rsidP="006D1D3F">
      <w:pPr>
        <w:pStyle w:val="p1a"/>
        <w:rPr>
          <w:lang w:val="fr-FR"/>
        </w:rPr>
      </w:pPr>
      <w:r w:rsidRPr="001B14C6">
        <w:rPr>
          <w:lang w:val="fr-FR"/>
        </w:rPr>
        <w:t>L’industriel</w:t>
      </w:r>
      <w:r w:rsidR="008366B9" w:rsidRPr="001B14C6">
        <w:rPr>
          <w:lang w:val="fr-FR"/>
        </w:rPr>
        <w:t xml:space="preserve"> </w:t>
      </w:r>
      <w:r w:rsidR="008647A6" w:rsidRPr="001B14C6">
        <w:rPr>
          <w:lang w:val="fr-FR"/>
        </w:rPr>
        <w:t xml:space="preserve">délègue </w:t>
      </w:r>
      <w:r w:rsidR="00032E00" w:rsidRPr="001B14C6">
        <w:rPr>
          <w:lang w:val="fr-FR"/>
        </w:rPr>
        <w:t>souvent</w:t>
      </w:r>
      <w:r w:rsidRPr="001B14C6">
        <w:rPr>
          <w:lang w:val="fr-FR"/>
        </w:rPr>
        <w:t xml:space="preserve"> la mise en œuvre</w:t>
      </w:r>
      <w:r w:rsidR="008647A6" w:rsidRPr="001B14C6">
        <w:rPr>
          <w:lang w:val="fr-FR"/>
        </w:rPr>
        <w:t xml:space="preserve"> informatique</w:t>
      </w:r>
      <w:r w:rsidRPr="001B14C6">
        <w:rPr>
          <w:lang w:val="fr-FR"/>
        </w:rPr>
        <w:t xml:space="preserve"> à des prestataires </w:t>
      </w:r>
      <w:r w:rsidR="008647A6" w:rsidRPr="001B14C6">
        <w:rPr>
          <w:lang w:val="fr-FR"/>
        </w:rPr>
        <w:t xml:space="preserve">spécialisés et cherche </w:t>
      </w:r>
      <w:r w:rsidRPr="001B14C6">
        <w:rPr>
          <w:lang w:val="fr-FR"/>
        </w:rPr>
        <w:t xml:space="preserve">à minimiser l’intensité de </w:t>
      </w:r>
      <w:r w:rsidR="008647A6" w:rsidRPr="001B14C6">
        <w:rPr>
          <w:lang w:val="fr-FR"/>
        </w:rPr>
        <w:t xml:space="preserve">son </w:t>
      </w:r>
      <w:r w:rsidRPr="001B14C6">
        <w:rPr>
          <w:lang w:val="fr-FR"/>
        </w:rPr>
        <w:t xml:space="preserve">implication </w:t>
      </w:r>
      <w:r w:rsidR="008647A6" w:rsidRPr="001B14C6">
        <w:rPr>
          <w:lang w:val="fr-FR"/>
        </w:rPr>
        <w:t xml:space="preserve">en tant que </w:t>
      </w:r>
      <w:r w:rsidRPr="001B14C6">
        <w:rPr>
          <w:lang w:val="fr-FR"/>
        </w:rPr>
        <w:t xml:space="preserve">donneur d’ordre soit en restreignant ses responsabilités et son activité dans la réalisation du projet, soit en s’entourant d’une AMOA (assistance à maîtrise d’ouvrage) externe. </w:t>
      </w:r>
      <w:r w:rsidR="008647A6" w:rsidRPr="001B14C6">
        <w:rPr>
          <w:lang w:val="fr-FR"/>
        </w:rPr>
        <w:t>Cette approche l’expose au risque d’être</w:t>
      </w:r>
      <w:r w:rsidRPr="001B14C6">
        <w:rPr>
          <w:lang w:val="fr-FR"/>
        </w:rPr>
        <w:t xml:space="preserve"> dépossédé de son système de transformation qu’il </w:t>
      </w:r>
      <w:r w:rsidR="008647A6" w:rsidRPr="001B14C6">
        <w:rPr>
          <w:lang w:val="fr-FR"/>
        </w:rPr>
        <w:t>confie</w:t>
      </w:r>
      <w:r w:rsidRPr="001B14C6">
        <w:rPr>
          <w:lang w:val="fr-FR"/>
        </w:rPr>
        <w:t xml:space="preserve"> à une entité externe non concernée </w:t>
      </w:r>
      <w:r w:rsidR="003720E7" w:rsidRPr="001B14C6">
        <w:rPr>
          <w:lang w:val="fr-FR"/>
        </w:rPr>
        <w:t xml:space="preserve">en premier chef </w:t>
      </w:r>
      <w:r w:rsidRPr="001B14C6">
        <w:rPr>
          <w:lang w:val="fr-FR"/>
        </w:rPr>
        <w:t>par le devenir de l’entreprise.</w:t>
      </w:r>
      <w:r w:rsidR="004C0C75" w:rsidRPr="001B14C6">
        <w:rPr>
          <w:lang w:val="fr-FR"/>
        </w:rPr>
        <w:t xml:space="preserve"> </w:t>
      </w:r>
    </w:p>
    <w:p w:rsidR="008647A6" w:rsidRPr="001B14C6" w:rsidRDefault="004C0C75" w:rsidP="006D1D3F">
      <w:pPr>
        <w:rPr>
          <w:lang w:val="fr-FR"/>
        </w:rPr>
      </w:pPr>
      <w:r w:rsidRPr="001B14C6">
        <w:rPr>
          <w:lang w:val="fr-FR"/>
        </w:rPr>
        <w:t xml:space="preserve">Or, la transformation (gestion et contrôle de l’évolution de l’entreprise) </w:t>
      </w:r>
      <w:r w:rsidR="0091168B">
        <w:rPr>
          <w:lang w:val="fr-FR"/>
        </w:rPr>
        <w:t xml:space="preserve">est précisément </w:t>
      </w:r>
      <w:r w:rsidRPr="001B14C6">
        <w:rPr>
          <w:lang w:val="fr-FR"/>
        </w:rPr>
        <w:t>l’activité qui as</w:t>
      </w:r>
      <w:r w:rsidR="00CA1A04" w:rsidRPr="001B14C6">
        <w:rPr>
          <w:lang w:val="fr-FR"/>
        </w:rPr>
        <w:t xml:space="preserve">sure </w:t>
      </w:r>
      <w:r w:rsidRPr="001B14C6">
        <w:rPr>
          <w:lang w:val="fr-FR"/>
        </w:rPr>
        <w:t xml:space="preserve">la survie, le développement de l’intelligence et </w:t>
      </w:r>
      <w:r w:rsidR="004B02DA" w:rsidRPr="001B14C6">
        <w:rPr>
          <w:lang w:val="fr-FR"/>
        </w:rPr>
        <w:t xml:space="preserve">en filigrane </w:t>
      </w:r>
      <w:r w:rsidRPr="001B14C6">
        <w:rPr>
          <w:lang w:val="fr-FR"/>
        </w:rPr>
        <w:t>de la performance. L’informatique</w:t>
      </w:r>
      <w:r w:rsidR="008647A6" w:rsidRPr="001B14C6">
        <w:rPr>
          <w:lang w:val="fr-FR"/>
        </w:rPr>
        <w:t>, en particulier « </w:t>
      </w:r>
      <w:r w:rsidRPr="001B14C6">
        <w:rPr>
          <w:lang w:val="fr-FR"/>
        </w:rPr>
        <w:t>industrielle</w:t>
      </w:r>
      <w:r w:rsidR="008647A6" w:rsidRPr="001B14C6">
        <w:rPr>
          <w:lang w:val="fr-FR"/>
        </w:rPr>
        <w:t> » c’est-à-dire lié</w:t>
      </w:r>
      <w:r w:rsidR="004B02DA" w:rsidRPr="001B14C6">
        <w:rPr>
          <w:lang w:val="fr-FR"/>
        </w:rPr>
        <w:t>e</w:t>
      </w:r>
      <w:r w:rsidR="008647A6" w:rsidRPr="001B14C6">
        <w:rPr>
          <w:lang w:val="fr-FR"/>
        </w:rPr>
        <w:t xml:space="preserve"> à l’objet même de l’existence de l’entreprise </w:t>
      </w:r>
      <w:r w:rsidRPr="001B14C6">
        <w:rPr>
          <w:lang w:val="fr-FR"/>
        </w:rPr>
        <w:t>est un élément</w:t>
      </w:r>
      <w:r w:rsidR="008647A6" w:rsidRPr="001B14C6">
        <w:rPr>
          <w:lang w:val="fr-FR"/>
        </w:rPr>
        <w:t xml:space="preserve"> essentiel</w:t>
      </w:r>
      <w:r w:rsidR="004B02DA" w:rsidRPr="001B14C6">
        <w:rPr>
          <w:lang w:val="fr-FR"/>
        </w:rPr>
        <w:t xml:space="preserve"> de </w:t>
      </w:r>
      <w:r w:rsidR="0058676D" w:rsidRPr="001B14C6">
        <w:rPr>
          <w:lang w:val="fr-FR"/>
        </w:rPr>
        <w:t>cette</w:t>
      </w:r>
      <w:r w:rsidR="004B02DA" w:rsidRPr="001B14C6">
        <w:rPr>
          <w:lang w:val="fr-FR"/>
        </w:rPr>
        <w:t xml:space="preserve"> transformation</w:t>
      </w:r>
      <w:r w:rsidR="0058676D" w:rsidRPr="001B14C6">
        <w:rPr>
          <w:lang w:val="fr-FR"/>
        </w:rPr>
        <w:t xml:space="preserve"> permanente</w:t>
      </w:r>
      <w:r w:rsidR="008647A6" w:rsidRPr="001B14C6">
        <w:rPr>
          <w:lang w:val="fr-FR"/>
        </w:rPr>
        <w:t>.</w:t>
      </w:r>
    </w:p>
    <w:p w:rsidR="00612253" w:rsidRPr="001B14C6" w:rsidRDefault="00612253" w:rsidP="006D1D3F">
      <w:pPr>
        <w:rPr>
          <w:lang w:val="fr-FR"/>
        </w:rPr>
      </w:pPr>
      <w:r w:rsidRPr="001B14C6">
        <w:rPr>
          <w:lang w:val="fr-FR"/>
        </w:rPr>
        <w:t xml:space="preserve">L’allocation des moyens internes nécessaires pour </w:t>
      </w:r>
      <w:r w:rsidR="004B02DA" w:rsidRPr="001B14C6">
        <w:rPr>
          <w:lang w:val="fr-FR"/>
        </w:rPr>
        <w:t>un</w:t>
      </w:r>
      <w:r w:rsidRPr="001B14C6">
        <w:rPr>
          <w:lang w:val="fr-FR"/>
        </w:rPr>
        <w:t xml:space="preserve"> projet</w:t>
      </w:r>
      <w:r w:rsidR="004B02DA" w:rsidRPr="001B14C6">
        <w:rPr>
          <w:lang w:val="fr-FR"/>
        </w:rPr>
        <w:t xml:space="preserve"> informatique</w:t>
      </w:r>
      <w:r w:rsidRPr="001B14C6">
        <w:rPr>
          <w:lang w:val="fr-FR"/>
        </w:rPr>
        <w:t xml:space="preserve"> représente un défi pour l’entreprise en mettant à contribution des acteurs qui devront partager leur temps avec leur activité opérationnelle. </w:t>
      </w:r>
    </w:p>
    <w:p w:rsidR="00CA1A04" w:rsidRPr="001B14C6" w:rsidRDefault="002F337E" w:rsidP="006D1D3F">
      <w:pPr>
        <w:rPr>
          <w:lang w:val="fr-FR"/>
        </w:rPr>
      </w:pPr>
      <w:r>
        <w:rPr>
          <w:lang w:val="fr-FR"/>
        </w:rPr>
        <w:t xml:space="preserve">Le second point </w:t>
      </w:r>
      <w:r w:rsidR="00612253" w:rsidRPr="001B14C6">
        <w:rPr>
          <w:lang w:val="fr-FR"/>
        </w:rPr>
        <w:t>(périmètre du projet</w:t>
      </w:r>
      <w:r w:rsidR="0028218D" w:rsidRPr="001B14C6">
        <w:rPr>
          <w:lang w:val="fr-FR"/>
        </w:rPr>
        <w:t xml:space="preserve"> trop large</w:t>
      </w:r>
      <w:r w:rsidR="00612253" w:rsidRPr="001B14C6">
        <w:rPr>
          <w:lang w:val="fr-FR"/>
        </w:rPr>
        <w:t xml:space="preserve">) </w:t>
      </w:r>
      <w:r w:rsidR="0028218D" w:rsidRPr="001B14C6">
        <w:rPr>
          <w:lang w:val="fr-FR"/>
        </w:rPr>
        <w:t>n’offre guère d’autre solution que de constituer une équipe interne ad</w:t>
      </w:r>
      <w:r w:rsidR="00703580" w:rsidRPr="001B14C6">
        <w:rPr>
          <w:lang w:val="fr-FR"/>
        </w:rPr>
        <w:t xml:space="preserve"> </w:t>
      </w:r>
      <w:r w:rsidR="0028218D" w:rsidRPr="001B14C6">
        <w:rPr>
          <w:lang w:val="fr-FR"/>
        </w:rPr>
        <w:t xml:space="preserve">hoc dédiée au projet. Une telle structure éphémère traite la transformation comme une activité exceptionnelle sans lendemain alors qu’elle devrait être un processus structurel. </w:t>
      </w:r>
    </w:p>
    <w:p w:rsidR="004B02DA" w:rsidRPr="001B14C6" w:rsidRDefault="006458F6" w:rsidP="006D1D3F">
      <w:pPr>
        <w:rPr>
          <w:lang w:val="fr-FR"/>
        </w:rPr>
      </w:pPr>
      <w:r w:rsidRPr="001B14C6">
        <w:rPr>
          <w:lang w:val="fr-FR"/>
        </w:rPr>
        <w:t>L</w:t>
      </w:r>
      <w:r w:rsidR="004B02DA" w:rsidRPr="001B14C6">
        <w:rPr>
          <w:lang w:val="fr-FR"/>
        </w:rPr>
        <w:t xml:space="preserve">’entreprise doit impérativement garder la maitrise de la dimension informationnelle de sa transformation, et donc dédier des ressources à cet effet. L’ampleur de ces ressources devra être en rapport avec la dynamique de transformation souhaitée et adaptée à la taille </w:t>
      </w:r>
      <w:r w:rsidR="0058676D" w:rsidRPr="001B14C6">
        <w:rPr>
          <w:lang w:val="fr-FR"/>
        </w:rPr>
        <w:t>maximale des projets.</w:t>
      </w:r>
    </w:p>
    <w:p w:rsidR="00251064" w:rsidRPr="001B14C6" w:rsidRDefault="004D317D" w:rsidP="006D1D3F">
      <w:pPr>
        <w:pStyle w:val="heading1"/>
        <w:rPr>
          <w:lang w:val="fr-FR"/>
        </w:rPr>
      </w:pPr>
      <w:r w:rsidRPr="001B14C6">
        <w:rPr>
          <w:lang w:val="fr-FR"/>
        </w:rPr>
        <w:t xml:space="preserve">Approche projet et </w:t>
      </w:r>
      <w:r w:rsidR="0091168B">
        <w:rPr>
          <w:lang w:val="fr-FR"/>
        </w:rPr>
        <w:t xml:space="preserve">intégration </w:t>
      </w:r>
      <w:proofErr w:type="gramStart"/>
      <w:r w:rsidR="00251064" w:rsidRPr="001B14C6">
        <w:rPr>
          <w:lang w:val="fr-FR"/>
        </w:rPr>
        <w:t>des prestataires insuffisante</w:t>
      </w:r>
      <w:proofErr w:type="gramEnd"/>
    </w:p>
    <w:p w:rsidR="004D317D" w:rsidRPr="001B14C6" w:rsidRDefault="00703580" w:rsidP="006D1D3F">
      <w:pPr>
        <w:pStyle w:val="p1a"/>
        <w:rPr>
          <w:lang w:val="fr-FR"/>
        </w:rPr>
      </w:pPr>
      <w:r w:rsidRPr="001B14C6">
        <w:rPr>
          <w:lang w:val="fr-FR"/>
        </w:rPr>
        <w:t>La gestion de projet tend</w:t>
      </w:r>
      <w:r w:rsidR="004B02DA" w:rsidRPr="001B14C6">
        <w:rPr>
          <w:lang w:val="fr-FR"/>
        </w:rPr>
        <w:t xml:space="preserve"> à circonscrire les rôles et les prestations </w:t>
      </w:r>
      <w:r w:rsidR="0058676D" w:rsidRPr="001B14C6">
        <w:rPr>
          <w:lang w:val="fr-FR"/>
        </w:rPr>
        <w:t>au</w:t>
      </w:r>
      <w:r w:rsidR="004B02DA" w:rsidRPr="001B14C6">
        <w:rPr>
          <w:lang w:val="fr-FR"/>
        </w:rPr>
        <w:t xml:space="preserve"> cadre du projet. Lorsqu’un intégrateur est sollicité pour </w:t>
      </w:r>
      <w:r w:rsidR="004D317D" w:rsidRPr="001B14C6">
        <w:rPr>
          <w:lang w:val="fr-FR"/>
        </w:rPr>
        <w:t>le contexte exclusif du</w:t>
      </w:r>
      <w:r w:rsidR="004B02DA" w:rsidRPr="001B14C6">
        <w:rPr>
          <w:lang w:val="fr-FR"/>
        </w:rPr>
        <w:t xml:space="preserve"> projet</w:t>
      </w:r>
      <w:r w:rsidR="0058676D" w:rsidRPr="001B14C6">
        <w:rPr>
          <w:lang w:val="fr-FR"/>
        </w:rPr>
        <w:t xml:space="preserve"> sans espoir de collaboration à long terme</w:t>
      </w:r>
      <w:r w:rsidR="004D317D" w:rsidRPr="001B14C6">
        <w:rPr>
          <w:lang w:val="fr-FR"/>
        </w:rPr>
        <w:t xml:space="preserve">, il </w:t>
      </w:r>
      <w:r w:rsidR="0058676D" w:rsidRPr="001B14C6">
        <w:rPr>
          <w:lang w:val="fr-FR"/>
        </w:rPr>
        <w:t>doit considérer</w:t>
      </w:r>
      <w:r w:rsidR="004D317D" w:rsidRPr="001B14C6">
        <w:rPr>
          <w:lang w:val="fr-FR"/>
        </w:rPr>
        <w:t xml:space="preserve"> son seul intérêt </w:t>
      </w:r>
      <w:r w:rsidR="0058676D" w:rsidRPr="001B14C6">
        <w:rPr>
          <w:lang w:val="fr-FR"/>
        </w:rPr>
        <w:t>immédiat dans ce contexte</w:t>
      </w:r>
      <w:r w:rsidR="004D317D" w:rsidRPr="001B14C6">
        <w:rPr>
          <w:lang w:val="fr-FR"/>
        </w:rPr>
        <w:t xml:space="preserve">. Il </w:t>
      </w:r>
      <w:r w:rsidR="00CA1A04" w:rsidRPr="001B14C6">
        <w:rPr>
          <w:lang w:val="fr-FR"/>
        </w:rPr>
        <w:t>est alors</w:t>
      </w:r>
      <w:r w:rsidR="004D317D" w:rsidRPr="001B14C6">
        <w:rPr>
          <w:lang w:val="fr-FR"/>
        </w:rPr>
        <w:t xml:space="preserve"> nécessaire d’établir des spécifications très précises</w:t>
      </w:r>
      <w:r w:rsidR="00CA1A04" w:rsidRPr="001B14C6">
        <w:rPr>
          <w:lang w:val="fr-FR"/>
        </w:rPr>
        <w:t>,</w:t>
      </w:r>
      <w:r w:rsidR="004D317D" w:rsidRPr="001B14C6">
        <w:rPr>
          <w:lang w:val="fr-FR"/>
        </w:rPr>
        <w:t xml:space="preserve"> chaque modification / ajout fera l’objet d’avenants pris en compte pour le seul bilan du projet</w:t>
      </w:r>
      <w:r w:rsidR="0058676D" w:rsidRPr="001B14C6">
        <w:rPr>
          <w:lang w:val="fr-FR"/>
        </w:rPr>
        <w:t xml:space="preserve"> (compromis coût – qualité)</w:t>
      </w:r>
      <w:r w:rsidR="004D317D" w:rsidRPr="001B14C6">
        <w:rPr>
          <w:lang w:val="fr-FR"/>
        </w:rPr>
        <w:t xml:space="preserve">. Le bon gestionnaire de projet </w:t>
      </w:r>
      <w:r w:rsidR="003720E7" w:rsidRPr="001B14C6">
        <w:rPr>
          <w:lang w:val="fr-FR"/>
        </w:rPr>
        <w:t>la plupart de ces aménagements pour s’en tenir</w:t>
      </w:r>
      <w:r w:rsidR="00CA1A04" w:rsidRPr="001B14C6">
        <w:rPr>
          <w:lang w:val="fr-FR"/>
        </w:rPr>
        <w:t xml:space="preserve"> </w:t>
      </w:r>
      <w:r w:rsidR="004D317D" w:rsidRPr="001B14C6">
        <w:rPr>
          <w:lang w:val="fr-FR"/>
        </w:rPr>
        <w:t xml:space="preserve">au cahier </w:t>
      </w:r>
      <w:proofErr w:type="gramStart"/>
      <w:r w:rsidR="004D317D" w:rsidRPr="001B14C6">
        <w:rPr>
          <w:lang w:val="fr-FR"/>
        </w:rPr>
        <w:t>des charges initial</w:t>
      </w:r>
      <w:proofErr w:type="gramEnd"/>
      <w:r w:rsidR="004D317D" w:rsidRPr="001B14C6">
        <w:rPr>
          <w:lang w:val="fr-FR"/>
        </w:rPr>
        <w:t xml:space="preserve">. Un second projet traitera des problèmes </w:t>
      </w:r>
      <w:r w:rsidRPr="001B14C6">
        <w:rPr>
          <w:lang w:val="fr-FR"/>
        </w:rPr>
        <w:t xml:space="preserve">non résolus ou </w:t>
      </w:r>
      <w:r w:rsidR="004D317D" w:rsidRPr="001B14C6">
        <w:rPr>
          <w:lang w:val="fr-FR"/>
        </w:rPr>
        <w:t>soulevés par le premier. Il en résulte une insatisfaction des utilisateurs, une mauvaise adéquation au besoin, et très souvent un échec du projet, que ce soit sur le plan qualitatif (gestion de projet rigoureuse) financière (avenants</w:t>
      </w:r>
      <w:r w:rsidR="00CA1A04" w:rsidRPr="001B14C6">
        <w:rPr>
          <w:lang w:val="fr-FR"/>
        </w:rPr>
        <w:t xml:space="preserve">) </w:t>
      </w:r>
      <w:r w:rsidR="004D317D" w:rsidRPr="001B14C6">
        <w:rPr>
          <w:lang w:val="fr-FR"/>
        </w:rPr>
        <w:t>ou délais (</w:t>
      </w:r>
      <w:r w:rsidR="003720E7" w:rsidRPr="001B14C6">
        <w:rPr>
          <w:lang w:val="fr-FR"/>
        </w:rPr>
        <w:t>contractualisation des évol</w:t>
      </w:r>
      <w:r w:rsidR="00CA1A04" w:rsidRPr="001B14C6">
        <w:rPr>
          <w:lang w:val="fr-FR"/>
        </w:rPr>
        <w:t>utions</w:t>
      </w:r>
      <w:r w:rsidR="004D317D" w:rsidRPr="001B14C6">
        <w:rPr>
          <w:lang w:val="fr-FR"/>
        </w:rPr>
        <w:t>).</w:t>
      </w:r>
    </w:p>
    <w:p w:rsidR="0047012B" w:rsidRPr="001B14C6" w:rsidRDefault="00457500" w:rsidP="006D1D3F">
      <w:pPr>
        <w:rPr>
          <w:lang w:val="fr-FR"/>
        </w:rPr>
      </w:pPr>
      <w:r w:rsidRPr="001B14C6">
        <w:rPr>
          <w:lang w:val="fr-FR"/>
        </w:rPr>
        <w:t>C</w:t>
      </w:r>
      <w:r w:rsidR="0047012B" w:rsidRPr="001B14C6">
        <w:rPr>
          <w:lang w:val="fr-FR"/>
        </w:rPr>
        <w:t xml:space="preserve">ette rigidité </w:t>
      </w:r>
      <w:r w:rsidRPr="001B14C6">
        <w:rPr>
          <w:lang w:val="fr-FR"/>
        </w:rPr>
        <w:t>affecte directement la</w:t>
      </w:r>
      <w:r w:rsidR="0047012B" w:rsidRPr="001B14C6">
        <w:rPr>
          <w:lang w:val="fr-FR"/>
        </w:rPr>
        <w:t xml:space="preserve"> performance de transformation</w:t>
      </w:r>
      <w:r w:rsidRPr="001B14C6">
        <w:rPr>
          <w:lang w:val="fr-FR"/>
        </w:rPr>
        <w:t>.</w:t>
      </w:r>
      <w:r w:rsidR="0047012B" w:rsidRPr="001B14C6">
        <w:rPr>
          <w:lang w:val="fr-FR"/>
        </w:rPr>
        <w:t xml:space="preserve">  </w:t>
      </w:r>
      <w:r w:rsidRPr="001B14C6">
        <w:rPr>
          <w:lang w:val="fr-FR"/>
        </w:rPr>
        <w:t>Combinée avec l’erreur précédente elle aggrave la perte de la connaissance et donc de la maitrise même de cette transformation, aux conséquences létales.</w:t>
      </w:r>
    </w:p>
    <w:p w:rsidR="004B02DA" w:rsidRPr="001B14C6" w:rsidRDefault="004D317D" w:rsidP="006D1D3F">
      <w:pPr>
        <w:rPr>
          <w:lang w:val="fr-FR"/>
        </w:rPr>
      </w:pPr>
      <w:r w:rsidRPr="001B14C6">
        <w:rPr>
          <w:lang w:val="fr-FR"/>
        </w:rPr>
        <w:t xml:space="preserve">Considérant l’importance de la transformation informatique, l’entreprise devra </w:t>
      </w:r>
      <w:r w:rsidR="0047012B" w:rsidRPr="001B14C6">
        <w:rPr>
          <w:lang w:val="fr-FR"/>
        </w:rPr>
        <w:t xml:space="preserve">soit installer une cellule informatique industrielle conséquente en charge du pilotage de la stratégie et de la réponse aux besoins, de la conception au déploiement, soit établir un </w:t>
      </w:r>
      <w:r w:rsidR="0047012B" w:rsidRPr="001B14C6">
        <w:rPr>
          <w:lang w:val="fr-FR"/>
        </w:rPr>
        <w:lastRenderedPageBreak/>
        <w:t>contrat de partenariat à long terme avec un fournisseur/intégrateur qui fera de ce</w:t>
      </w:r>
      <w:r w:rsidR="003720E7" w:rsidRPr="001B14C6">
        <w:rPr>
          <w:lang w:val="fr-FR"/>
        </w:rPr>
        <w:t>tte société</w:t>
      </w:r>
      <w:r w:rsidR="0047012B" w:rsidRPr="001B14C6">
        <w:rPr>
          <w:lang w:val="fr-FR"/>
        </w:rPr>
        <w:t xml:space="preserve"> une entité </w:t>
      </w:r>
      <w:r w:rsidR="003720E7" w:rsidRPr="001B14C6">
        <w:rPr>
          <w:lang w:val="fr-FR"/>
        </w:rPr>
        <w:t>support</w:t>
      </w:r>
      <w:r w:rsidR="0047012B" w:rsidRPr="001B14C6">
        <w:rPr>
          <w:lang w:val="fr-FR"/>
        </w:rPr>
        <w:t xml:space="preserve"> de l’entreprise. Cette cellule ou ce partenaire traitera tous les ajustements et développements évolutifs sur la plateforme technologique en p</w:t>
      </w:r>
      <w:r w:rsidR="00725FBD" w:rsidRPr="001B14C6">
        <w:rPr>
          <w:lang w:val="fr-FR"/>
        </w:rPr>
        <w:t>lace,</w:t>
      </w:r>
      <w:r w:rsidR="00457500" w:rsidRPr="001B14C6">
        <w:rPr>
          <w:lang w:val="fr-FR"/>
        </w:rPr>
        <w:t xml:space="preserve"> et interviendra en supervision</w:t>
      </w:r>
      <w:r w:rsidR="0047012B" w:rsidRPr="001B14C6">
        <w:rPr>
          <w:lang w:val="fr-FR"/>
        </w:rPr>
        <w:t xml:space="preserve"> des projets plus importants.</w:t>
      </w:r>
    </w:p>
    <w:p w:rsidR="00251064" w:rsidRPr="001B14C6" w:rsidRDefault="0075421B" w:rsidP="006D1D3F">
      <w:pPr>
        <w:pStyle w:val="heading1"/>
        <w:rPr>
          <w:lang w:val="fr-FR"/>
        </w:rPr>
      </w:pPr>
      <w:r w:rsidRPr="001B14C6">
        <w:rPr>
          <w:lang w:val="fr-FR"/>
        </w:rPr>
        <w:t>Incohérence de</w:t>
      </w:r>
      <w:r w:rsidR="00611352" w:rsidRPr="001B14C6">
        <w:rPr>
          <w:lang w:val="fr-FR"/>
        </w:rPr>
        <w:t xml:space="preserve"> la conception informatique avec l’organisation</w:t>
      </w:r>
    </w:p>
    <w:p w:rsidR="00962143" w:rsidRPr="001B14C6" w:rsidRDefault="0075421B" w:rsidP="006D1D3F">
      <w:pPr>
        <w:pStyle w:val="p1a"/>
        <w:rPr>
          <w:lang w:val="fr-FR"/>
        </w:rPr>
      </w:pPr>
      <w:r w:rsidRPr="001B14C6">
        <w:rPr>
          <w:lang w:val="fr-FR"/>
        </w:rPr>
        <w:t xml:space="preserve">La planification et l’exécution </w:t>
      </w:r>
      <w:r w:rsidR="00611352" w:rsidRPr="001B14C6">
        <w:rPr>
          <w:lang w:val="fr-FR"/>
        </w:rPr>
        <w:t xml:space="preserve">doivent </w:t>
      </w:r>
      <w:r w:rsidRPr="001B14C6">
        <w:rPr>
          <w:lang w:val="fr-FR"/>
        </w:rPr>
        <w:t>interagi</w:t>
      </w:r>
      <w:r w:rsidR="00611352" w:rsidRPr="001B14C6">
        <w:rPr>
          <w:lang w:val="fr-FR"/>
        </w:rPr>
        <w:t>r de manière appropriée selon les options organisationnelles qui fixent par exemple le degré de liberté du domaine opérationnel vis-à-vis des directives de la planification</w:t>
      </w:r>
      <w:r w:rsidR="00C20C8D" w:rsidRPr="001B14C6">
        <w:rPr>
          <w:lang w:val="fr-FR"/>
        </w:rPr>
        <w:t xml:space="preserve">. Il en est de même pour </w:t>
      </w:r>
      <w:r w:rsidR="00611352" w:rsidRPr="001B14C6">
        <w:rPr>
          <w:lang w:val="fr-FR"/>
        </w:rPr>
        <w:t xml:space="preserve">le partage des tâches et responsabilités des activités de </w:t>
      </w:r>
      <w:r w:rsidR="0014738D" w:rsidRPr="001B14C6">
        <w:rPr>
          <w:lang w:val="fr-FR"/>
        </w:rPr>
        <w:t xml:space="preserve">conception produit/industrialisation, </w:t>
      </w:r>
      <w:r w:rsidR="00611352" w:rsidRPr="001B14C6">
        <w:rPr>
          <w:lang w:val="fr-FR"/>
        </w:rPr>
        <w:t xml:space="preserve">maintenance, logistiques et qualité. La conception informatique doit les respecter en ajustant les accès et la profondeur de visibilité aux utilisateurs que ce soit à travers l’urbanisation des applications </w:t>
      </w:r>
      <w:r w:rsidR="00962143" w:rsidRPr="001B14C6">
        <w:rPr>
          <w:lang w:val="fr-FR"/>
        </w:rPr>
        <w:t>calquée sur l</w:t>
      </w:r>
      <w:r w:rsidR="0091168B">
        <w:rPr>
          <w:lang w:val="fr-FR"/>
        </w:rPr>
        <w:t xml:space="preserve">es domaines de responsabilité </w:t>
      </w:r>
      <w:r w:rsidR="00611352" w:rsidRPr="001B14C6">
        <w:rPr>
          <w:lang w:val="fr-FR"/>
        </w:rPr>
        <w:t>ou de manière plus fine</w:t>
      </w:r>
      <w:r w:rsidR="00C20C8D" w:rsidRPr="001B14C6">
        <w:rPr>
          <w:lang w:val="fr-FR"/>
        </w:rPr>
        <w:t xml:space="preserve"> </w:t>
      </w:r>
      <w:r w:rsidR="006B23EC">
        <w:rPr>
          <w:lang w:val="fr-FR"/>
        </w:rPr>
        <w:t>et</w:t>
      </w:r>
      <w:r w:rsidR="00C20C8D" w:rsidRPr="001B14C6">
        <w:rPr>
          <w:lang w:val="fr-FR"/>
        </w:rPr>
        <w:t xml:space="preserve"> flexible</w:t>
      </w:r>
      <w:r w:rsidR="00611352" w:rsidRPr="001B14C6">
        <w:rPr>
          <w:lang w:val="fr-FR"/>
        </w:rPr>
        <w:t xml:space="preserve"> </w:t>
      </w:r>
      <w:r w:rsidR="00962143" w:rsidRPr="001B14C6">
        <w:rPr>
          <w:lang w:val="fr-FR"/>
        </w:rPr>
        <w:t xml:space="preserve">par une approche SOA </w:t>
      </w:r>
      <w:r w:rsidR="002F337E">
        <w:rPr>
          <w:lang w:val="fr-FR"/>
        </w:rPr>
        <w:t xml:space="preserve">(Service </w:t>
      </w:r>
      <w:proofErr w:type="spellStart"/>
      <w:r w:rsidR="002F337E">
        <w:rPr>
          <w:lang w:val="fr-FR"/>
        </w:rPr>
        <w:t>Oriented</w:t>
      </w:r>
      <w:proofErr w:type="spellEnd"/>
      <w:r w:rsidR="002F337E">
        <w:rPr>
          <w:lang w:val="fr-FR"/>
        </w:rPr>
        <w:t xml:space="preserve"> Architecture) </w:t>
      </w:r>
      <w:r w:rsidR="00962143" w:rsidRPr="001B14C6">
        <w:rPr>
          <w:lang w:val="fr-FR"/>
        </w:rPr>
        <w:t>d’abstraction applicative des fonctions.</w:t>
      </w:r>
    </w:p>
    <w:p w:rsidR="00F97C1A" w:rsidRPr="001B14C6" w:rsidRDefault="00F97C1A" w:rsidP="006D1D3F">
      <w:pPr>
        <w:rPr>
          <w:lang w:val="fr-FR"/>
        </w:rPr>
      </w:pPr>
      <w:r w:rsidRPr="001B14C6">
        <w:rPr>
          <w:lang w:val="fr-FR"/>
        </w:rPr>
        <w:t>L</w:t>
      </w:r>
      <w:r w:rsidR="00962143" w:rsidRPr="001B14C6">
        <w:rPr>
          <w:lang w:val="fr-FR"/>
        </w:rPr>
        <w:t>a réflexion systémique</w:t>
      </w:r>
      <w:r w:rsidRPr="001B14C6">
        <w:rPr>
          <w:lang w:val="fr-FR"/>
        </w:rPr>
        <w:t>, l’</w:t>
      </w:r>
      <w:r w:rsidR="0014738D" w:rsidRPr="001B14C6">
        <w:rPr>
          <w:lang w:val="fr-FR"/>
        </w:rPr>
        <w:t xml:space="preserve">optimisation organisationnelle, </w:t>
      </w:r>
      <w:r w:rsidRPr="001B14C6">
        <w:rPr>
          <w:lang w:val="fr-FR"/>
        </w:rPr>
        <w:t>l’ajustement informationnel</w:t>
      </w:r>
      <w:r w:rsidR="00962143" w:rsidRPr="001B14C6">
        <w:rPr>
          <w:lang w:val="fr-FR"/>
        </w:rPr>
        <w:t xml:space="preserve"> </w:t>
      </w:r>
      <w:r w:rsidRPr="001B14C6">
        <w:rPr>
          <w:lang w:val="fr-FR"/>
        </w:rPr>
        <w:t>correspondant et la coordination générale des développements informatiques sont</w:t>
      </w:r>
      <w:r w:rsidR="00962143" w:rsidRPr="001B14C6">
        <w:rPr>
          <w:lang w:val="fr-FR"/>
        </w:rPr>
        <w:t xml:space="preserve"> souvent absent</w:t>
      </w:r>
      <w:r w:rsidR="0014738D" w:rsidRPr="001B14C6">
        <w:rPr>
          <w:lang w:val="fr-FR"/>
        </w:rPr>
        <w:t>s</w:t>
      </w:r>
      <w:r w:rsidR="00962143" w:rsidRPr="001B14C6">
        <w:rPr>
          <w:lang w:val="fr-FR"/>
        </w:rPr>
        <w:t xml:space="preserve"> </w:t>
      </w:r>
      <w:r w:rsidR="0014738D" w:rsidRPr="001B14C6">
        <w:rPr>
          <w:lang w:val="fr-FR"/>
        </w:rPr>
        <w:t xml:space="preserve">de la cartographie des applications </w:t>
      </w:r>
      <w:r w:rsidR="00962143" w:rsidRPr="001B14C6">
        <w:rPr>
          <w:lang w:val="fr-FR"/>
        </w:rPr>
        <w:t xml:space="preserve">dont l’empreinte fonctionnelle découle </w:t>
      </w:r>
      <w:r w:rsidRPr="001B14C6">
        <w:rPr>
          <w:lang w:val="fr-FR"/>
        </w:rPr>
        <w:t>davantage de</w:t>
      </w:r>
      <w:r w:rsidR="00962143" w:rsidRPr="001B14C6">
        <w:rPr>
          <w:lang w:val="fr-FR"/>
        </w:rPr>
        <w:t xml:space="preserve"> l</w:t>
      </w:r>
      <w:r w:rsidRPr="001B14C6">
        <w:rPr>
          <w:lang w:val="fr-FR"/>
        </w:rPr>
        <w:t xml:space="preserve">eur </w:t>
      </w:r>
      <w:r w:rsidR="00962143" w:rsidRPr="001B14C6">
        <w:rPr>
          <w:lang w:val="fr-FR"/>
        </w:rPr>
        <w:t xml:space="preserve">potentialité et de la précédence des </w:t>
      </w:r>
      <w:r w:rsidRPr="001B14C6">
        <w:rPr>
          <w:lang w:val="fr-FR"/>
        </w:rPr>
        <w:t>projets</w:t>
      </w:r>
      <w:r w:rsidR="00532484" w:rsidRPr="001B14C6">
        <w:rPr>
          <w:lang w:val="fr-FR"/>
        </w:rPr>
        <w:t xml:space="preserve">, </w:t>
      </w:r>
      <w:r w:rsidRPr="001B14C6">
        <w:rPr>
          <w:lang w:val="fr-FR"/>
        </w:rPr>
        <w:t>que</w:t>
      </w:r>
      <w:r w:rsidR="00532484" w:rsidRPr="001B14C6">
        <w:rPr>
          <w:lang w:val="fr-FR"/>
        </w:rPr>
        <w:t xml:space="preserve"> d</w:t>
      </w:r>
      <w:r w:rsidRPr="001B14C6">
        <w:rPr>
          <w:lang w:val="fr-FR"/>
        </w:rPr>
        <w:t>’une programmation consciente</w:t>
      </w:r>
      <w:r w:rsidR="00962143" w:rsidRPr="001B14C6">
        <w:rPr>
          <w:lang w:val="fr-FR"/>
        </w:rPr>
        <w:t xml:space="preserve">.  </w:t>
      </w:r>
      <w:r w:rsidR="00C20C8D" w:rsidRPr="001B14C6">
        <w:rPr>
          <w:lang w:val="fr-FR"/>
        </w:rPr>
        <w:t>Par exemple :</w:t>
      </w:r>
      <w:r w:rsidR="00532484" w:rsidRPr="001B14C6">
        <w:rPr>
          <w:lang w:val="fr-FR"/>
        </w:rPr>
        <w:t xml:space="preserve"> </w:t>
      </w:r>
    </w:p>
    <w:p w:rsidR="00F97C1A" w:rsidRPr="001B14C6" w:rsidRDefault="00F97C1A" w:rsidP="006D1D3F">
      <w:pPr>
        <w:pStyle w:val="bulletitem"/>
        <w:rPr>
          <w:lang w:val="fr-FR"/>
        </w:rPr>
      </w:pPr>
      <w:proofErr w:type="gramStart"/>
      <w:r w:rsidRPr="001B14C6">
        <w:rPr>
          <w:lang w:val="fr-FR"/>
        </w:rPr>
        <w:t>la</w:t>
      </w:r>
      <w:proofErr w:type="gramEnd"/>
      <w:r w:rsidRPr="001B14C6">
        <w:rPr>
          <w:lang w:val="fr-FR"/>
        </w:rPr>
        <w:t xml:space="preserve"> gestion des stocks </w:t>
      </w:r>
      <w:r w:rsidR="00532484" w:rsidRPr="001B14C6">
        <w:rPr>
          <w:lang w:val="fr-FR"/>
        </w:rPr>
        <w:t>ricoche entre ERP et MES</w:t>
      </w:r>
      <w:r w:rsidR="00C20C8D" w:rsidRPr="001B14C6">
        <w:rPr>
          <w:lang w:val="fr-FR"/>
        </w:rPr>
        <w:t xml:space="preserve">, </w:t>
      </w:r>
      <w:r w:rsidR="00532484" w:rsidRPr="001B14C6">
        <w:rPr>
          <w:lang w:val="fr-FR"/>
        </w:rPr>
        <w:t xml:space="preserve">sa consolidation </w:t>
      </w:r>
      <w:r w:rsidR="00C20C8D" w:rsidRPr="001B14C6">
        <w:rPr>
          <w:lang w:val="fr-FR"/>
        </w:rPr>
        <w:t>est laborieuse</w:t>
      </w:r>
    </w:p>
    <w:p w:rsidR="00F97C1A" w:rsidRPr="001B14C6" w:rsidRDefault="00F97C1A" w:rsidP="006D1D3F">
      <w:pPr>
        <w:pStyle w:val="bulletitem"/>
        <w:rPr>
          <w:lang w:val="fr-FR"/>
        </w:rPr>
      </w:pPr>
      <w:proofErr w:type="gramStart"/>
      <w:r w:rsidRPr="001B14C6">
        <w:rPr>
          <w:lang w:val="fr-FR"/>
        </w:rPr>
        <w:t>les</w:t>
      </w:r>
      <w:proofErr w:type="gramEnd"/>
      <w:r w:rsidRPr="001B14C6">
        <w:rPr>
          <w:lang w:val="fr-FR"/>
        </w:rPr>
        <w:t xml:space="preserve"> ordres et réponses de fabrication porte</w:t>
      </w:r>
      <w:r w:rsidR="00C20C8D" w:rsidRPr="001B14C6">
        <w:rPr>
          <w:lang w:val="fr-FR"/>
        </w:rPr>
        <w:t>nt</w:t>
      </w:r>
      <w:r w:rsidRPr="001B14C6">
        <w:rPr>
          <w:lang w:val="fr-FR"/>
        </w:rPr>
        <w:t xml:space="preserve"> nombre d’infor</w:t>
      </w:r>
      <w:r w:rsidR="0014738D" w:rsidRPr="001B14C6">
        <w:rPr>
          <w:lang w:val="fr-FR"/>
        </w:rPr>
        <w:t xml:space="preserve">mations redondantes ou inutiles en s’attachant à une granularité et un niveau de détail inadaptés </w:t>
      </w:r>
    </w:p>
    <w:p w:rsidR="00F97C1A" w:rsidRPr="001B14C6" w:rsidRDefault="00F97C1A" w:rsidP="006D1D3F">
      <w:pPr>
        <w:pStyle w:val="bulletitem"/>
        <w:rPr>
          <w:lang w:val="fr-FR"/>
        </w:rPr>
      </w:pPr>
      <w:r w:rsidRPr="001B14C6">
        <w:rPr>
          <w:lang w:val="fr-FR"/>
        </w:rPr>
        <w:t xml:space="preserve">L’évolution et l’introduction de nouveaux produits </w:t>
      </w:r>
      <w:r w:rsidR="00C20C8D" w:rsidRPr="001B14C6">
        <w:rPr>
          <w:lang w:val="fr-FR"/>
        </w:rPr>
        <w:t>sont</w:t>
      </w:r>
      <w:r w:rsidRPr="001B14C6">
        <w:rPr>
          <w:lang w:val="fr-FR"/>
        </w:rPr>
        <w:t xml:space="preserve"> difficile</w:t>
      </w:r>
      <w:r w:rsidR="00C20C8D" w:rsidRPr="001B14C6">
        <w:rPr>
          <w:lang w:val="fr-FR"/>
        </w:rPr>
        <w:t>s en imposant une élaboration et propagation complexes des données techniques</w:t>
      </w:r>
    </w:p>
    <w:p w:rsidR="00F97C1A" w:rsidRPr="001B14C6" w:rsidRDefault="00F97C1A" w:rsidP="006D1D3F">
      <w:pPr>
        <w:pStyle w:val="bulletitem"/>
        <w:rPr>
          <w:lang w:val="fr-FR"/>
        </w:rPr>
      </w:pPr>
      <w:r w:rsidRPr="001B14C6">
        <w:rPr>
          <w:lang w:val="fr-FR"/>
        </w:rPr>
        <w:t>La gestion de la performance est entraînée dans des dérives dommageables</w:t>
      </w:r>
      <w:r w:rsidR="0004012F" w:rsidRPr="001B14C6">
        <w:rPr>
          <w:lang w:val="fr-FR"/>
        </w:rPr>
        <w:t xml:space="preserve">, </w:t>
      </w:r>
      <w:r w:rsidR="00C20C8D" w:rsidRPr="001B14C6">
        <w:rPr>
          <w:lang w:val="fr-FR"/>
        </w:rPr>
        <w:t>comme l</w:t>
      </w:r>
      <w:r w:rsidR="0004012F" w:rsidRPr="001B14C6">
        <w:rPr>
          <w:lang w:val="fr-FR"/>
        </w:rPr>
        <w:t>e suivi dans l’ERP des temps d’arrêt des machines perçu comme « flicage » inutile au lieu de l’efficience des équipements justifié pour la planification capacitaire.</w:t>
      </w:r>
    </w:p>
    <w:p w:rsidR="00F97C1A" w:rsidRPr="001B14C6" w:rsidRDefault="0014738D" w:rsidP="006D1D3F">
      <w:pPr>
        <w:pStyle w:val="p1a"/>
        <w:rPr>
          <w:lang w:val="fr-FR"/>
        </w:rPr>
      </w:pPr>
      <w:r w:rsidRPr="001B14C6">
        <w:rPr>
          <w:lang w:val="fr-FR"/>
        </w:rPr>
        <w:t>Les projets sont finalement plus difficiles à réaliser, avec des options de mise en œuvre réduites tandis que les utilisateurs souffrent d’une situation détériorée</w:t>
      </w:r>
      <w:r w:rsidR="0004012F" w:rsidRPr="001B14C6">
        <w:rPr>
          <w:lang w:val="fr-FR"/>
        </w:rPr>
        <w:t xml:space="preserve"> et de contraintes </w:t>
      </w:r>
      <w:r w:rsidR="00C20C8D" w:rsidRPr="001B14C6">
        <w:rPr>
          <w:lang w:val="fr-FR"/>
        </w:rPr>
        <w:t>résultant de la distorsion de l’informatique avec l’organisation</w:t>
      </w:r>
      <w:r w:rsidRPr="001B14C6">
        <w:rPr>
          <w:lang w:val="fr-FR"/>
        </w:rPr>
        <w:t>.</w:t>
      </w:r>
    </w:p>
    <w:p w:rsidR="00251064" w:rsidRPr="001B14C6" w:rsidRDefault="00251064" w:rsidP="006D1D3F">
      <w:pPr>
        <w:pStyle w:val="heading1"/>
        <w:rPr>
          <w:lang w:val="fr-FR"/>
        </w:rPr>
      </w:pPr>
      <w:r w:rsidRPr="001B14C6">
        <w:rPr>
          <w:lang w:val="fr-FR"/>
        </w:rPr>
        <w:t>Négliger l’int</w:t>
      </w:r>
      <w:r w:rsidR="00D47692" w:rsidRPr="001B14C6">
        <w:rPr>
          <w:lang w:val="fr-FR"/>
        </w:rPr>
        <w:t>eropérabilité</w:t>
      </w:r>
    </w:p>
    <w:p w:rsidR="00D47692" w:rsidRPr="001B14C6" w:rsidRDefault="00457500" w:rsidP="006D1D3F">
      <w:pPr>
        <w:pStyle w:val="p1a"/>
        <w:rPr>
          <w:lang w:val="fr-FR"/>
        </w:rPr>
      </w:pPr>
      <w:r w:rsidRPr="001B14C6">
        <w:rPr>
          <w:lang w:val="fr-FR"/>
        </w:rPr>
        <w:t>L</w:t>
      </w:r>
      <w:r w:rsidR="00D47692" w:rsidRPr="001B14C6">
        <w:rPr>
          <w:lang w:val="fr-FR"/>
        </w:rPr>
        <w:t xml:space="preserve">es logiciels intégrés d’entreprise comme les </w:t>
      </w:r>
      <w:proofErr w:type="spellStart"/>
      <w:r w:rsidR="00D47692" w:rsidRPr="001B14C6">
        <w:rPr>
          <w:lang w:val="fr-FR"/>
        </w:rPr>
        <w:t>ERPs</w:t>
      </w:r>
      <w:proofErr w:type="spellEnd"/>
      <w:r w:rsidR="00D47692" w:rsidRPr="001B14C6">
        <w:rPr>
          <w:lang w:val="fr-FR"/>
        </w:rPr>
        <w:t xml:space="preserve"> </w:t>
      </w:r>
      <w:r w:rsidRPr="001B14C6">
        <w:rPr>
          <w:lang w:val="fr-FR"/>
        </w:rPr>
        <w:t>facilitent le développement des a</w:t>
      </w:r>
      <w:r w:rsidR="00D47692" w:rsidRPr="001B14C6">
        <w:rPr>
          <w:lang w:val="fr-FR"/>
        </w:rPr>
        <w:t>pplications autour d’une base de données unique.</w:t>
      </w:r>
      <w:r w:rsidR="0014738D" w:rsidRPr="001B14C6">
        <w:rPr>
          <w:lang w:val="fr-FR"/>
        </w:rPr>
        <w:t xml:space="preserve"> </w:t>
      </w:r>
      <w:r w:rsidR="00D47692" w:rsidRPr="001B14C6">
        <w:rPr>
          <w:lang w:val="fr-FR"/>
        </w:rPr>
        <w:t xml:space="preserve">Les logiciels MES créent un espace linguistique </w:t>
      </w:r>
      <w:r w:rsidRPr="001B14C6">
        <w:rPr>
          <w:lang w:val="fr-FR"/>
        </w:rPr>
        <w:t>à part</w:t>
      </w:r>
      <w:r w:rsidR="00D47692" w:rsidRPr="001B14C6">
        <w:rPr>
          <w:lang w:val="fr-FR"/>
        </w:rPr>
        <w:t xml:space="preserve"> </w:t>
      </w:r>
      <w:r w:rsidRPr="001B14C6">
        <w:rPr>
          <w:lang w:val="fr-FR"/>
        </w:rPr>
        <w:t>tout en</w:t>
      </w:r>
      <w:r w:rsidR="00D47692" w:rsidRPr="001B14C6">
        <w:rPr>
          <w:lang w:val="fr-FR"/>
        </w:rPr>
        <w:t xml:space="preserve"> restant lié de manière très étroite </w:t>
      </w:r>
      <w:r w:rsidRPr="001B14C6">
        <w:rPr>
          <w:lang w:val="fr-FR"/>
        </w:rPr>
        <w:t>aux autres applications (</w:t>
      </w:r>
      <w:proofErr w:type="spellStart"/>
      <w:r w:rsidRPr="001B14C6">
        <w:rPr>
          <w:lang w:val="fr-FR"/>
        </w:rPr>
        <w:t>ERPs</w:t>
      </w:r>
      <w:proofErr w:type="spellEnd"/>
      <w:r w:rsidRPr="001B14C6">
        <w:rPr>
          <w:lang w:val="fr-FR"/>
        </w:rPr>
        <w:t xml:space="preserve">, maintenance, qualité, ingénierie, développement) </w:t>
      </w:r>
      <w:r w:rsidR="00D47692" w:rsidRPr="001B14C6">
        <w:rPr>
          <w:lang w:val="fr-FR"/>
        </w:rPr>
        <w:t xml:space="preserve">par les ressources et les flux d’activités. </w:t>
      </w:r>
    </w:p>
    <w:p w:rsidR="00301098" w:rsidRPr="001B14C6" w:rsidRDefault="00A41807" w:rsidP="006D1D3F">
      <w:pPr>
        <w:rPr>
          <w:lang w:val="fr-FR"/>
        </w:rPr>
      </w:pPr>
      <w:r w:rsidRPr="001B14C6">
        <w:rPr>
          <w:lang w:val="fr-FR"/>
        </w:rPr>
        <w:lastRenderedPageBreak/>
        <w:t>L</w:t>
      </w:r>
      <w:r w:rsidR="00193B63" w:rsidRPr="001B14C6">
        <w:rPr>
          <w:lang w:val="fr-FR"/>
        </w:rPr>
        <w:t xml:space="preserve">es interfaces des applications d’un projet avec les applications existantes sont </w:t>
      </w:r>
      <w:r w:rsidRPr="001B14C6">
        <w:rPr>
          <w:lang w:val="fr-FR"/>
        </w:rPr>
        <w:t xml:space="preserve">souvent </w:t>
      </w:r>
      <w:r w:rsidR="00193B63" w:rsidRPr="001B14C6">
        <w:rPr>
          <w:lang w:val="fr-FR"/>
        </w:rPr>
        <w:t>laissée</w:t>
      </w:r>
      <w:r w:rsidRPr="001B14C6">
        <w:rPr>
          <w:lang w:val="fr-FR"/>
        </w:rPr>
        <w:t>s</w:t>
      </w:r>
      <w:r w:rsidR="00193B63" w:rsidRPr="001B14C6">
        <w:rPr>
          <w:lang w:val="fr-FR"/>
        </w:rPr>
        <w:t xml:space="preserve"> à l’appréciation et à l’expertise de l’intégrateur. </w:t>
      </w:r>
      <w:r w:rsidR="00913A64" w:rsidRPr="001B14C6">
        <w:rPr>
          <w:lang w:val="fr-FR"/>
        </w:rPr>
        <w:t>La relégation des interfaces au rang de trivialités à traiter de manière ad</w:t>
      </w:r>
      <w:r w:rsidR="000E6275" w:rsidRPr="001B14C6">
        <w:rPr>
          <w:lang w:val="fr-FR"/>
        </w:rPr>
        <w:t xml:space="preserve"> </w:t>
      </w:r>
      <w:r w:rsidR="006F2A0F" w:rsidRPr="001B14C6">
        <w:rPr>
          <w:lang w:val="fr-FR"/>
        </w:rPr>
        <w:t xml:space="preserve">hoc par les informaticiens </w:t>
      </w:r>
      <w:r w:rsidR="00913A64" w:rsidRPr="001B14C6">
        <w:rPr>
          <w:lang w:val="fr-FR"/>
        </w:rPr>
        <w:t xml:space="preserve">n’est pas </w:t>
      </w:r>
      <w:r w:rsidRPr="001B14C6">
        <w:rPr>
          <w:lang w:val="fr-FR"/>
        </w:rPr>
        <w:t>toujours une</w:t>
      </w:r>
      <w:r w:rsidR="00913A64" w:rsidRPr="001B14C6">
        <w:rPr>
          <w:lang w:val="fr-FR"/>
        </w:rPr>
        <w:t xml:space="preserve"> cause immédiate de l’échec, mais </w:t>
      </w:r>
      <w:r w:rsidR="00D47692" w:rsidRPr="001B14C6">
        <w:rPr>
          <w:lang w:val="fr-FR"/>
        </w:rPr>
        <w:t>inocule</w:t>
      </w:r>
      <w:r w:rsidRPr="001B14C6">
        <w:rPr>
          <w:lang w:val="fr-FR"/>
        </w:rPr>
        <w:t xml:space="preserve"> </w:t>
      </w:r>
      <w:r w:rsidR="00D47692" w:rsidRPr="001B14C6">
        <w:rPr>
          <w:lang w:val="fr-FR"/>
        </w:rPr>
        <w:t>les germes d’</w:t>
      </w:r>
      <w:r w:rsidR="00913A64" w:rsidRPr="001B14C6">
        <w:rPr>
          <w:lang w:val="fr-FR"/>
        </w:rPr>
        <w:t xml:space="preserve">un cancer. A court terme, le maintien de la cohérence des référentiels </w:t>
      </w:r>
      <w:r w:rsidR="00FE1B6A" w:rsidRPr="001B14C6">
        <w:rPr>
          <w:lang w:val="fr-FR"/>
        </w:rPr>
        <w:t xml:space="preserve">(produits, </w:t>
      </w:r>
      <w:r w:rsidR="00913A64" w:rsidRPr="001B14C6">
        <w:rPr>
          <w:lang w:val="fr-FR"/>
        </w:rPr>
        <w:t>matière</w:t>
      </w:r>
      <w:r w:rsidR="00FE1B6A" w:rsidRPr="001B14C6">
        <w:rPr>
          <w:lang w:val="fr-FR"/>
        </w:rPr>
        <w:t xml:space="preserve">s, </w:t>
      </w:r>
      <w:r w:rsidR="00913A64" w:rsidRPr="001B14C6">
        <w:rPr>
          <w:lang w:val="fr-FR"/>
        </w:rPr>
        <w:t>équipement</w:t>
      </w:r>
      <w:r w:rsidR="00FE1B6A" w:rsidRPr="001B14C6">
        <w:rPr>
          <w:lang w:val="fr-FR"/>
        </w:rPr>
        <w:t>s)</w:t>
      </w:r>
      <w:r w:rsidR="00913A64" w:rsidRPr="001B14C6">
        <w:rPr>
          <w:lang w:val="fr-FR"/>
        </w:rPr>
        <w:t xml:space="preserve"> devient vite un cauchemar. Plus tard, l’évolution applicative et </w:t>
      </w:r>
      <w:r w:rsidR="00301098" w:rsidRPr="001B14C6">
        <w:rPr>
          <w:lang w:val="fr-FR"/>
        </w:rPr>
        <w:t xml:space="preserve">handicapée par le codage </w:t>
      </w:r>
      <w:r w:rsidR="00A252FF" w:rsidRPr="001B14C6">
        <w:rPr>
          <w:lang w:val="fr-FR"/>
        </w:rPr>
        <w:t>purement technique</w:t>
      </w:r>
      <w:r w:rsidR="00301098" w:rsidRPr="001B14C6">
        <w:rPr>
          <w:lang w:val="fr-FR"/>
        </w:rPr>
        <w:t xml:space="preserve"> </w:t>
      </w:r>
      <w:r w:rsidR="000E6275" w:rsidRPr="001B14C6">
        <w:rPr>
          <w:lang w:val="fr-FR"/>
        </w:rPr>
        <w:t>des ca</w:t>
      </w:r>
      <w:r w:rsidR="00301098" w:rsidRPr="001B14C6">
        <w:rPr>
          <w:lang w:val="fr-FR"/>
        </w:rPr>
        <w:t>naux de communication.</w:t>
      </w:r>
    </w:p>
    <w:p w:rsidR="00DE6F5D" w:rsidRPr="001B14C6" w:rsidRDefault="0004012F" w:rsidP="006D1D3F">
      <w:pPr>
        <w:rPr>
          <w:lang w:val="fr-FR"/>
        </w:rPr>
      </w:pPr>
      <w:r w:rsidRPr="001B14C6">
        <w:rPr>
          <w:lang w:val="fr-FR"/>
        </w:rPr>
        <w:t xml:space="preserve">Ce point découle du précédent. L’interopérabilité est liée directement au couplage systémique dans l’organisation industrielle et à la cartographie applicative. </w:t>
      </w:r>
      <w:r w:rsidR="00A252FF" w:rsidRPr="001B14C6">
        <w:rPr>
          <w:lang w:val="fr-FR"/>
        </w:rPr>
        <w:t xml:space="preserve">Il est </w:t>
      </w:r>
      <w:r w:rsidRPr="001B14C6">
        <w:rPr>
          <w:lang w:val="fr-FR"/>
        </w:rPr>
        <w:t>indispensable</w:t>
      </w:r>
      <w:r w:rsidR="00A252FF" w:rsidRPr="001B14C6">
        <w:rPr>
          <w:lang w:val="fr-FR"/>
        </w:rPr>
        <w:t xml:space="preserve"> d’encadrer </w:t>
      </w:r>
      <w:r w:rsidR="00301098" w:rsidRPr="001B14C6">
        <w:rPr>
          <w:lang w:val="fr-FR"/>
        </w:rPr>
        <w:t xml:space="preserve">la notion </w:t>
      </w:r>
      <w:r w:rsidR="00A252FF" w:rsidRPr="001B14C6">
        <w:rPr>
          <w:lang w:val="fr-FR"/>
        </w:rPr>
        <w:t xml:space="preserve">technique </w:t>
      </w:r>
      <w:r w:rsidR="00301098" w:rsidRPr="001B14C6">
        <w:rPr>
          <w:lang w:val="fr-FR"/>
        </w:rPr>
        <w:t xml:space="preserve">d’interface </w:t>
      </w:r>
      <w:r w:rsidR="00A252FF" w:rsidRPr="001B14C6">
        <w:rPr>
          <w:lang w:val="fr-FR"/>
        </w:rPr>
        <w:t xml:space="preserve">par celle linguistique d’interopérabilité </w:t>
      </w:r>
      <w:r w:rsidR="00301098" w:rsidRPr="001B14C6">
        <w:rPr>
          <w:lang w:val="fr-FR"/>
        </w:rPr>
        <w:t xml:space="preserve">prenant en compte le sens de l’information sur la base d’un langage d’entreprise cohérent avec le modèle d’architecture </w:t>
      </w:r>
      <w:r w:rsidR="00A252FF" w:rsidRPr="001B14C6">
        <w:rPr>
          <w:lang w:val="fr-FR"/>
        </w:rPr>
        <w:t>qui guide</w:t>
      </w:r>
      <w:r w:rsidR="00301098" w:rsidRPr="001B14C6">
        <w:rPr>
          <w:lang w:val="fr-FR"/>
        </w:rPr>
        <w:t xml:space="preserve"> la transformation industrielle.</w:t>
      </w:r>
      <w:r w:rsidR="00DE6F5D" w:rsidRPr="001B14C6">
        <w:rPr>
          <w:lang w:val="fr-FR"/>
        </w:rPr>
        <w:t xml:space="preserve"> </w:t>
      </w:r>
      <w:r w:rsidR="00605E63">
        <w:rPr>
          <w:lang w:val="fr-FR"/>
        </w:rPr>
        <w:t xml:space="preserve"> </w:t>
      </w:r>
      <w:r w:rsidR="008743E4">
        <w:rPr>
          <w:lang w:val="fr-FR"/>
        </w:rPr>
        <w:t>Elle implique l</w:t>
      </w:r>
      <w:r w:rsidR="00605E63">
        <w:rPr>
          <w:lang w:val="fr-FR"/>
        </w:rPr>
        <w:t xml:space="preserve">a gestion </w:t>
      </w:r>
      <w:r w:rsidR="008743E4">
        <w:rPr>
          <w:lang w:val="fr-FR"/>
        </w:rPr>
        <w:t xml:space="preserve">d’une taxonomie des concepts et </w:t>
      </w:r>
      <w:r w:rsidR="00605E63">
        <w:rPr>
          <w:lang w:val="fr-FR"/>
        </w:rPr>
        <w:t>des données de</w:t>
      </w:r>
      <w:r w:rsidR="008743E4">
        <w:rPr>
          <w:lang w:val="fr-FR"/>
        </w:rPr>
        <w:t xml:space="preserve"> référence.</w:t>
      </w:r>
    </w:p>
    <w:p w:rsidR="00251064" w:rsidRPr="001B14C6" w:rsidRDefault="00251064" w:rsidP="006D1D3F">
      <w:pPr>
        <w:pStyle w:val="heading1"/>
        <w:rPr>
          <w:lang w:val="fr-FR"/>
        </w:rPr>
      </w:pPr>
      <w:r w:rsidRPr="001B14C6">
        <w:rPr>
          <w:lang w:val="fr-FR"/>
        </w:rPr>
        <w:t>Ouvrir un champ de bataille IT/ingénierie</w:t>
      </w:r>
      <w:r w:rsidRPr="001B14C6">
        <w:rPr>
          <w:lang w:val="fr-FR"/>
        </w:rPr>
        <w:tab/>
      </w:r>
    </w:p>
    <w:p w:rsidR="00557781" w:rsidRPr="001B14C6" w:rsidRDefault="0010416B" w:rsidP="006D1D3F">
      <w:pPr>
        <w:pStyle w:val="p1a"/>
        <w:rPr>
          <w:lang w:val="fr-FR"/>
        </w:rPr>
      </w:pPr>
      <w:r w:rsidRPr="001B14C6">
        <w:rPr>
          <w:lang w:val="fr-FR"/>
        </w:rPr>
        <w:t>Le domaine fonctionnel MES empiète sur celui de l’ERP</w:t>
      </w:r>
      <w:r w:rsidR="006F2A0F" w:rsidRPr="001B14C6">
        <w:rPr>
          <w:lang w:val="fr-FR"/>
        </w:rPr>
        <w:t> ; il est normal l’ERP ou le MES soit en compétition sur la réalisation de certaines fonctions</w:t>
      </w:r>
      <w:r w:rsidRPr="001B14C6">
        <w:rPr>
          <w:lang w:val="fr-FR"/>
        </w:rPr>
        <w:t xml:space="preserve">. La justification </w:t>
      </w:r>
      <w:r w:rsidR="00FE1B6A" w:rsidRPr="001B14C6">
        <w:rPr>
          <w:lang w:val="fr-FR"/>
        </w:rPr>
        <w:t>du MES réside</w:t>
      </w:r>
      <w:r w:rsidRPr="001B14C6">
        <w:rPr>
          <w:lang w:val="fr-FR"/>
        </w:rPr>
        <w:t xml:space="preserve"> moins dans la couverture fonctionnelle que</w:t>
      </w:r>
      <w:r w:rsidR="007F7519" w:rsidRPr="001B14C6">
        <w:rPr>
          <w:lang w:val="fr-FR"/>
        </w:rPr>
        <w:t xml:space="preserve"> dans la fourniture d’</w:t>
      </w:r>
      <w:r w:rsidRPr="001B14C6">
        <w:rPr>
          <w:lang w:val="fr-FR"/>
        </w:rPr>
        <w:t xml:space="preserve">un outil plus adapté à l’exploitant qu’au gestionnaire, </w:t>
      </w:r>
      <w:r w:rsidR="006F2A0F" w:rsidRPr="001B14C6">
        <w:rPr>
          <w:lang w:val="fr-FR"/>
        </w:rPr>
        <w:t xml:space="preserve">apte </w:t>
      </w:r>
      <w:r w:rsidRPr="001B14C6">
        <w:rPr>
          <w:lang w:val="fr-FR"/>
        </w:rPr>
        <w:t>à gérer un niveau de détail indispensable dans l’atelier, inutile voire nuisible pour le</w:t>
      </w:r>
      <w:r w:rsidR="00557781" w:rsidRPr="001B14C6">
        <w:rPr>
          <w:lang w:val="fr-FR"/>
        </w:rPr>
        <w:t>s acheteurs, vendeurs et stratégistes de l’entreprise, à absorber la complexité opérationnelle pour rendre possible son pilotage et son contrôle au sein de l’entreprise.</w:t>
      </w:r>
    </w:p>
    <w:p w:rsidR="00164F8C" w:rsidRPr="001B14C6" w:rsidRDefault="006F2A0F" w:rsidP="006D1D3F">
      <w:pPr>
        <w:rPr>
          <w:lang w:val="fr-FR"/>
        </w:rPr>
      </w:pPr>
      <w:r w:rsidRPr="001B14C6">
        <w:rPr>
          <w:lang w:val="fr-FR"/>
        </w:rPr>
        <w:t xml:space="preserve">La nécessité </w:t>
      </w:r>
      <w:r w:rsidR="00FE1B6A" w:rsidRPr="001B14C6">
        <w:rPr>
          <w:lang w:val="fr-FR"/>
        </w:rPr>
        <w:t xml:space="preserve">de maitriser la complexité de l’entreprise </w:t>
      </w:r>
      <w:r w:rsidR="00164F8C" w:rsidRPr="001B14C6">
        <w:rPr>
          <w:lang w:val="fr-FR"/>
        </w:rPr>
        <w:t>abouti</w:t>
      </w:r>
      <w:r w:rsidRPr="001B14C6">
        <w:rPr>
          <w:lang w:val="fr-FR"/>
        </w:rPr>
        <w:t>t</w:t>
      </w:r>
      <w:r w:rsidR="00164F8C" w:rsidRPr="001B14C6">
        <w:rPr>
          <w:lang w:val="fr-FR"/>
        </w:rPr>
        <w:t xml:space="preserve"> à des schémas d’organisation où l’informatique industrielle s’insère de différentes manières, aboutissant souvent à l’attribution du domaine MES à une entité différente de celui de l’ERP</w:t>
      </w:r>
      <w:r w:rsidR="007F7519" w:rsidRPr="001B14C6">
        <w:rPr>
          <w:lang w:val="fr-FR"/>
        </w:rPr>
        <w:t>, aboutissant à un</w:t>
      </w:r>
      <w:r w:rsidR="00164F8C" w:rsidRPr="001B14C6">
        <w:rPr>
          <w:lang w:val="fr-FR"/>
        </w:rPr>
        <w:t xml:space="preserve"> positionne</w:t>
      </w:r>
      <w:r w:rsidR="007F7519" w:rsidRPr="001B14C6">
        <w:rPr>
          <w:lang w:val="fr-FR"/>
        </w:rPr>
        <w:t>ment c</w:t>
      </w:r>
      <w:r w:rsidR="00C20C8D" w:rsidRPr="001B14C6">
        <w:rPr>
          <w:lang w:val="fr-FR"/>
        </w:rPr>
        <w:t>oncurrentiel</w:t>
      </w:r>
      <w:r w:rsidR="007F7519" w:rsidRPr="001B14C6">
        <w:rPr>
          <w:lang w:val="fr-FR"/>
        </w:rPr>
        <w:t xml:space="preserve"> sur les projets lorsque </w:t>
      </w:r>
      <w:r w:rsidR="00164F8C" w:rsidRPr="001B14C6">
        <w:rPr>
          <w:lang w:val="fr-FR"/>
        </w:rPr>
        <w:t xml:space="preserve">les responsabilités </w:t>
      </w:r>
      <w:r w:rsidR="007F7519" w:rsidRPr="001B14C6">
        <w:rPr>
          <w:lang w:val="fr-FR"/>
        </w:rPr>
        <w:t xml:space="preserve">ou les règles d’allocation </w:t>
      </w:r>
      <w:r w:rsidR="00164F8C" w:rsidRPr="001B14C6">
        <w:rPr>
          <w:lang w:val="fr-FR"/>
        </w:rPr>
        <w:t>ne sont pas clairement établies</w:t>
      </w:r>
      <w:r w:rsidR="007F7519" w:rsidRPr="001B14C6">
        <w:rPr>
          <w:lang w:val="fr-FR"/>
        </w:rPr>
        <w:t>.</w:t>
      </w:r>
    </w:p>
    <w:p w:rsidR="002F264B" w:rsidRPr="001B14C6" w:rsidRDefault="0056062D" w:rsidP="006D1D3F">
      <w:pPr>
        <w:rPr>
          <w:lang w:val="fr-FR"/>
        </w:rPr>
      </w:pPr>
      <w:r w:rsidRPr="001B14C6">
        <w:rPr>
          <w:lang w:val="fr-FR"/>
        </w:rPr>
        <w:t xml:space="preserve">Auxiliaire du système de production, service autonome à l’échelle de l’entreprise, extension de l’informatique d’entreprise, de l’ingénierie ou structure mixte, il peut être nécessaire de repenser le modèle organisationnel de l’informatique industrielle pour prévenir </w:t>
      </w:r>
      <w:r w:rsidR="007F7519" w:rsidRPr="001B14C6">
        <w:rPr>
          <w:lang w:val="fr-FR"/>
        </w:rPr>
        <w:t>des</w:t>
      </w:r>
      <w:r w:rsidRPr="001B14C6">
        <w:rPr>
          <w:lang w:val="fr-FR"/>
        </w:rPr>
        <w:t xml:space="preserve"> conflits </w:t>
      </w:r>
      <w:r w:rsidR="007F7519" w:rsidRPr="001B14C6">
        <w:rPr>
          <w:lang w:val="fr-FR"/>
        </w:rPr>
        <w:t xml:space="preserve">inutiles. On peut </w:t>
      </w:r>
      <w:r w:rsidR="006F2A0F" w:rsidRPr="001B14C6">
        <w:rPr>
          <w:lang w:val="fr-FR"/>
        </w:rPr>
        <w:t>chercher</w:t>
      </w:r>
      <w:r w:rsidR="007F7519" w:rsidRPr="001B14C6">
        <w:rPr>
          <w:lang w:val="fr-FR"/>
        </w:rPr>
        <w:t xml:space="preserve"> à optimis</w:t>
      </w:r>
      <w:r w:rsidR="006F2A0F" w:rsidRPr="001B14C6">
        <w:rPr>
          <w:lang w:val="fr-FR"/>
        </w:rPr>
        <w:t>er le</w:t>
      </w:r>
      <w:r w:rsidR="007F7519" w:rsidRPr="001B14C6">
        <w:rPr>
          <w:lang w:val="fr-FR"/>
        </w:rPr>
        <w:t xml:space="preserve"> service informationnel en découplant l’aspect plateforme centralisé</w:t>
      </w:r>
      <w:r w:rsidR="006F2A0F" w:rsidRPr="001B14C6">
        <w:rPr>
          <w:lang w:val="fr-FR"/>
        </w:rPr>
        <w:t>e</w:t>
      </w:r>
      <w:r w:rsidR="007F7519" w:rsidRPr="001B14C6">
        <w:rPr>
          <w:lang w:val="fr-FR"/>
        </w:rPr>
        <w:t xml:space="preserve"> (offrir des services de développement et de déploiement) et l’aspect service et réalisation localisé sous la responsabilité de l’unité de fabrication s’appuyant sur les ressources offertes </w:t>
      </w:r>
      <w:r w:rsidR="006F2A0F" w:rsidRPr="001B14C6">
        <w:rPr>
          <w:lang w:val="fr-FR"/>
        </w:rPr>
        <w:t xml:space="preserve">jugées sur le contrat de service et l’adéquation fonctionnelle sans exclure le prototypage </w:t>
      </w:r>
      <w:r w:rsidR="003B6F8A" w:rsidRPr="001B14C6">
        <w:rPr>
          <w:lang w:val="fr-FR"/>
        </w:rPr>
        <w:t>Excel</w:t>
      </w:r>
      <w:r w:rsidR="007F7519" w:rsidRPr="001B14C6">
        <w:rPr>
          <w:lang w:val="fr-FR"/>
        </w:rPr>
        <w:t>..</w:t>
      </w:r>
      <w:r w:rsidR="002F264B" w:rsidRPr="001B14C6">
        <w:rPr>
          <w:lang w:val="fr-FR"/>
        </w:rPr>
        <w:t>.</w:t>
      </w:r>
    </w:p>
    <w:p w:rsidR="00251064" w:rsidRPr="001B14C6" w:rsidRDefault="00251064" w:rsidP="006D1D3F">
      <w:pPr>
        <w:pStyle w:val="heading1"/>
        <w:rPr>
          <w:lang w:val="fr-FR"/>
        </w:rPr>
      </w:pPr>
      <w:r w:rsidRPr="001B14C6">
        <w:rPr>
          <w:lang w:val="fr-FR"/>
        </w:rPr>
        <w:t>Budget inadapté</w:t>
      </w:r>
      <w:r w:rsidRPr="001B14C6">
        <w:rPr>
          <w:lang w:val="fr-FR"/>
        </w:rPr>
        <w:tab/>
      </w:r>
    </w:p>
    <w:p w:rsidR="00D84359" w:rsidRPr="001B14C6" w:rsidRDefault="00D84359" w:rsidP="006D1D3F">
      <w:pPr>
        <w:pStyle w:val="p1a"/>
        <w:rPr>
          <w:lang w:val="fr-FR"/>
        </w:rPr>
      </w:pPr>
      <w:r w:rsidRPr="001B14C6">
        <w:rPr>
          <w:lang w:val="fr-FR"/>
        </w:rPr>
        <w:t xml:space="preserve">On entend parfois que le </w:t>
      </w:r>
      <w:r w:rsidR="00F501DF" w:rsidRPr="001B14C6">
        <w:rPr>
          <w:lang w:val="fr-FR"/>
        </w:rPr>
        <w:t>retour sur investissement</w:t>
      </w:r>
      <w:r w:rsidRPr="001B14C6">
        <w:rPr>
          <w:lang w:val="fr-FR"/>
        </w:rPr>
        <w:t xml:space="preserve"> d’un pro</w:t>
      </w:r>
      <w:r w:rsidR="00F501DF" w:rsidRPr="001B14C6">
        <w:rPr>
          <w:lang w:val="fr-FR"/>
        </w:rPr>
        <w:t xml:space="preserve">jet </w:t>
      </w:r>
      <w:r w:rsidR="00F65C70" w:rsidRPr="001B14C6">
        <w:rPr>
          <w:lang w:val="fr-FR"/>
        </w:rPr>
        <w:t>MES</w:t>
      </w:r>
      <w:r w:rsidR="00F501DF" w:rsidRPr="001B14C6">
        <w:rPr>
          <w:lang w:val="fr-FR"/>
        </w:rPr>
        <w:t xml:space="preserve"> n’</w:t>
      </w:r>
      <w:r w:rsidRPr="001B14C6">
        <w:rPr>
          <w:lang w:val="fr-FR"/>
        </w:rPr>
        <w:t xml:space="preserve">est </w:t>
      </w:r>
      <w:r w:rsidR="00F501DF" w:rsidRPr="001B14C6">
        <w:rPr>
          <w:lang w:val="fr-FR"/>
        </w:rPr>
        <w:t>pas plus chiffrable que celui d’un ERP, il faut donc</w:t>
      </w:r>
      <w:r w:rsidR="003B6F8A" w:rsidRPr="001B14C6">
        <w:rPr>
          <w:lang w:val="fr-FR"/>
        </w:rPr>
        <w:t xml:space="preserve"> convaincre la direction qu’il est indispensable</w:t>
      </w:r>
      <w:r w:rsidRPr="001B14C6">
        <w:rPr>
          <w:lang w:val="fr-FR"/>
        </w:rPr>
        <w:t>. D’autres prétendent chiffrer des économies de main d’</w:t>
      </w:r>
      <w:proofErr w:type="spellStart"/>
      <w:r w:rsidRPr="001B14C6">
        <w:rPr>
          <w:lang w:val="fr-FR"/>
        </w:rPr>
        <w:t>o</w:t>
      </w:r>
      <w:r w:rsidR="005C4155" w:rsidRPr="001B14C6">
        <w:rPr>
          <w:lang w:val="fr-FR"/>
        </w:rPr>
        <w:t>e</w:t>
      </w:r>
      <w:r w:rsidRPr="001B14C6">
        <w:rPr>
          <w:lang w:val="fr-FR"/>
        </w:rPr>
        <w:t>uvre</w:t>
      </w:r>
      <w:proofErr w:type="spellEnd"/>
      <w:r w:rsidRPr="001B14C6">
        <w:rPr>
          <w:lang w:val="fr-FR"/>
        </w:rPr>
        <w:t xml:space="preserve"> alors que personne ne sera licencié à l’issue du projet – au contraire ! D’autres décomptent </w:t>
      </w:r>
      <w:r w:rsidR="00F65C70" w:rsidRPr="001B14C6">
        <w:rPr>
          <w:lang w:val="fr-FR"/>
        </w:rPr>
        <w:t>les</w:t>
      </w:r>
      <w:r w:rsidRPr="001B14C6">
        <w:rPr>
          <w:lang w:val="fr-FR"/>
        </w:rPr>
        <w:t xml:space="preserve"> bouts de chandelle</w:t>
      </w:r>
      <w:r w:rsidR="00F501DF" w:rsidRPr="001B14C6">
        <w:rPr>
          <w:lang w:val="fr-FR"/>
        </w:rPr>
        <w:t>s</w:t>
      </w:r>
      <w:r w:rsidRPr="001B14C6">
        <w:rPr>
          <w:lang w:val="fr-FR"/>
        </w:rPr>
        <w:t xml:space="preserve"> </w:t>
      </w:r>
      <w:r w:rsidR="00F501DF" w:rsidRPr="001B14C6">
        <w:rPr>
          <w:lang w:val="fr-FR"/>
        </w:rPr>
        <w:t xml:space="preserve">liés à </w:t>
      </w:r>
      <w:r w:rsidRPr="001B14C6">
        <w:rPr>
          <w:lang w:val="fr-FR"/>
        </w:rPr>
        <w:t>une amélioration présumée de la productivité, alors que l’usine est sur-</w:t>
      </w:r>
      <w:r w:rsidRPr="001B14C6">
        <w:rPr>
          <w:lang w:val="fr-FR"/>
        </w:rPr>
        <w:lastRenderedPageBreak/>
        <w:t>capacitaire. Da</w:t>
      </w:r>
      <w:r w:rsidR="005C4155" w:rsidRPr="001B14C6">
        <w:rPr>
          <w:lang w:val="fr-FR"/>
        </w:rPr>
        <w:t>n</w:t>
      </w:r>
      <w:r w:rsidRPr="001B14C6">
        <w:rPr>
          <w:lang w:val="fr-FR"/>
        </w:rPr>
        <w:t xml:space="preserve">s </w:t>
      </w:r>
      <w:r w:rsidR="005C4155" w:rsidRPr="001B14C6">
        <w:rPr>
          <w:lang w:val="fr-FR"/>
        </w:rPr>
        <w:t>la plupart des</w:t>
      </w:r>
      <w:r w:rsidRPr="001B14C6">
        <w:rPr>
          <w:lang w:val="fr-FR"/>
        </w:rPr>
        <w:t xml:space="preserve"> cas, le business case</w:t>
      </w:r>
      <w:r w:rsidR="003854AA" w:rsidRPr="001B14C6">
        <w:rPr>
          <w:lang w:val="fr-FR"/>
        </w:rPr>
        <w:t xml:space="preserve"> est fragile. A moins de parvenir</w:t>
      </w:r>
      <w:r w:rsidR="002935D1" w:rsidRPr="001B14C6">
        <w:rPr>
          <w:lang w:val="fr-FR"/>
        </w:rPr>
        <w:t xml:space="preserve"> </w:t>
      </w:r>
      <w:r w:rsidR="003B6F8A" w:rsidRPr="001B14C6">
        <w:rPr>
          <w:lang w:val="fr-FR"/>
        </w:rPr>
        <w:t>à susciter l’</w:t>
      </w:r>
      <w:r w:rsidR="005C4155" w:rsidRPr="001B14C6">
        <w:rPr>
          <w:lang w:val="fr-FR"/>
        </w:rPr>
        <w:t>enthousiasme</w:t>
      </w:r>
      <w:r w:rsidR="003854AA" w:rsidRPr="001B14C6">
        <w:rPr>
          <w:lang w:val="fr-FR"/>
        </w:rPr>
        <w:t>,</w:t>
      </w:r>
      <w:r w:rsidR="005C4155" w:rsidRPr="001B14C6">
        <w:rPr>
          <w:lang w:val="fr-FR"/>
        </w:rPr>
        <w:t xml:space="preserve"> </w:t>
      </w:r>
      <w:r w:rsidR="00F501DF" w:rsidRPr="001B14C6">
        <w:rPr>
          <w:lang w:val="fr-FR"/>
        </w:rPr>
        <w:t xml:space="preserve">le projet </w:t>
      </w:r>
      <w:r w:rsidR="003854AA" w:rsidRPr="001B14C6">
        <w:rPr>
          <w:lang w:val="fr-FR"/>
        </w:rPr>
        <w:t xml:space="preserve">ne </w:t>
      </w:r>
      <w:r w:rsidRPr="001B14C6">
        <w:rPr>
          <w:lang w:val="fr-FR"/>
        </w:rPr>
        <w:t>se décide qu’à la condition d’une dépense minimale faute d</w:t>
      </w:r>
      <w:r w:rsidR="00F501DF" w:rsidRPr="001B14C6">
        <w:rPr>
          <w:lang w:val="fr-FR"/>
        </w:rPr>
        <w:t>’une</w:t>
      </w:r>
      <w:r w:rsidRPr="001B14C6">
        <w:rPr>
          <w:lang w:val="fr-FR"/>
        </w:rPr>
        <w:t xml:space="preserve"> </w:t>
      </w:r>
      <w:r w:rsidR="00F501DF" w:rsidRPr="001B14C6">
        <w:rPr>
          <w:lang w:val="fr-FR"/>
        </w:rPr>
        <w:t xml:space="preserve">valorisation crédible du </w:t>
      </w:r>
      <w:r w:rsidR="0091168B">
        <w:rPr>
          <w:lang w:val="fr-FR"/>
        </w:rPr>
        <w:t xml:space="preserve">potentiel économique. Un </w:t>
      </w:r>
      <w:r w:rsidRPr="001B14C6">
        <w:rPr>
          <w:lang w:val="fr-FR"/>
        </w:rPr>
        <w:t>budget insuffisant abouti</w:t>
      </w:r>
      <w:r w:rsidR="00F501DF" w:rsidRPr="001B14C6">
        <w:rPr>
          <w:lang w:val="fr-FR"/>
        </w:rPr>
        <w:t>ssant</w:t>
      </w:r>
      <w:r w:rsidRPr="001B14C6">
        <w:rPr>
          <w:lang w:val="fr-FR"/>
        </w:rPr>
        <w:t xml:space="preserve"> à une solution insatisfaisante, la preuve est faite du bien-fondé de la méfiance managériale. Cette difficulté budgétaire entr</w:t>
      </w:r>
      <w:r w:rsidR="003854AA" w:rsidRPr="001B14C6">
        <w:rPr>
          <w:lang w:val="fr-FR"/>
        </w:rPr>
        <w:t>aine donc deux</w:t>
      </w:r>
      <w:r w:rsidRPr="001B14C6">
        <w:rPr>
          <w:lang w:val="fr-FR"/>
        </w:rPr>
        <w:t xml:space="preserve"> types d’échec : abandon du projet et projet raté.</w:t>
      </w:r>
    </w:p>
    <w:p w:rsidR="00AC726B" w:rsidRPr="001B14C6" w:rsidRDefault="00D84359" w:rsidP="006D1D3F">
      <w:pPr>
        <w:rPr>
          <w:lang w:val="fr-FR"/>
        </w:rPr>
      </w:pPr>
      <w:r w:rsidRPr="001B14C6">
        <w:rPr>
          <w:lang w:val="fr-FR"/>
        </w:rPr>
        <w:t>Le soin apporté à l’évaluation de l’impact économique est déterminant pour définir le bud</w:t>
      </w:r>
      <w:r w:rsidR="003854AA" w:rsidRPr="001B14C6">
        <w:rPr>
          <w:lang w:val="fr-FR"/>
        </w:rPr>
        <w:t xml:space="preserve">get et les livrables du projet soutenant </w:t>
      </w:r>
      <w:r w:rsidR="005C4155" w:rsidRPr="001B14C6">
        <w:rPr>
          <w:lang w:val="fr-FR"/>
        </w:rPr>
        <w:t>une projection crédible pour la direction</w:t>
      </w:r>
      <w:r w:rsidRPr="001B14C6">
        <w:rPr>
          <w:lang w:val="fr-FR"/>
        </w:rPr>
        <w:t xml:space="preserve">. </w:t>
      </w:r>
      <w:r w:rsidR="005C4155" w:rsidRPr="001B14C6">
        <w:rPr>
          <w:lang w:val="fr-FR"/>
        </w:rPr>
        <w:t xml:space="preserve"> </w:t>
      </w:r>
      <w:r w:rsidR="002935D1" w:rsidRPr="001B14C6">
        <w:rPr>
          <w:lang w:val="fr-FR"/>
        </w:rPr>
        <w:t xml:space="preserve">Une telle évaluation devrait porter sur différents horizons temporels, sur le plan purement économique ainsi que sous l’angle de la survie et du développement moyen-long terme, et ceci </w:t>
      </w:r>
      <w:r w:rsidR="00F501DF" w:rsidRPr="001B14C6">
        <w:rPr>
          <w:lang w:val="fr-FR"/>
        </w:rPr>
        <w:t xml:space="preserve">en impliquant </w:t>
      </w:r>
      <w:r w:rsidR="002935D1" w:rsidRPr="001B14C6">
        <w:rPr>
          <w:lang w:val="fr-FR"/>
        </w:rPr>
        <w:t xml:space="preserve">de manière contradictoire les acteurs concernés. </w:t>
      </w:r>
      <w:r w:rsidR="005C4155" w:rsidRPr="001B14C6">
        <w:rPr>
          <w:lang w:val="fr-FR"/>
        </w:rPr>
        <w:t xml:space="preserve">Cette évaluation peut être conduite pour un projet, mais elle </w:t>
      </w:r>
      <w:r w:rsidR="00F501DF" w:rsidRPr="001B14C6">
        <w:rPr>
          <w:lang w:val="fr-FR"/>
        </w:rPr>
        <w:t>est</w:t>
      </w:r>
      <w:r w:rsidR="005C4155" w:rsidRPr="001B14C6">
        <w:rPr>
          <w:lang w:val="fr-FR"/>
        </w:rPr>
        <w:t xml:space="preserve"> plus </w:t>
      </w:r>
      <w:r w:rsidR="00F65C70" w:rsidRPr="001B14C6">
        <w:rPr>
          <w:lang w:val="fr-FR"/>
        </w:rPr>
        <w:t xml:space="preserve">facilement et </w:t>
      </w:r>
      <w:r w:rsidR="005C4155" w:rsidRPr="001B14C6">
        <w:rPr>
          <w:lang w:val="fr-FR"/>
        </w:rPr>
        <w:t xml:space="preserve">utilement déterminée globalement pour l’activité permanente de transformation informatique : </w:t>
      </w:r>
      <w:r w:rsidR="003854AA" w:rsidRPr="001B14C6">
        <w:rPr>
          <w:lang w:val="fr-FR"/>
        </w:rPr>
        <w:t>un</w:t>
      </w:r>
      <w:r w:rsidR="00F65C70" w:rsidRPr="001B14C6">
        <w:rPr>
          <w:lang w:val="fr-FR"/>
        </w:rPr>
        <w:t xml:space="preserve"> budget </w:t>
      </w:r>
      <w:r w:rsidR="003854AA" w:rsidRPr="001B14C6">
        <w:rPr>
          <w:lang w:val="fr-FR"/>
        </w:rPr>
        <w:t>multi-</w:t>
      </w:r>
      <w:r w:rsidR="005C4155" w:rsidRPr="001B14C6">
        <w:rPr>
          <w:lang w:val="fr-FR"/>
        </w:rPr>
        <w:t>annuel</w:t>
      </w:r>
      <w:r w:rsidR="003854AA" w:rsidRPr="001B14C6">
        <w:rPr>
          <w:lang w:val="fr-FR"/>
        </w:rPr>
        <w:t xml:space="preserve"> (afin de pouvoir absorber les pics de transformation)</w:t>
      </w:r>
      <w:r w:rsidR="00F65C70" w:rsidRPr="001B14C6">
        <w:rPr>
          <w:lang w:val="fr-FR"/>
        </w:rPr>
        <w:t xml:space="preserve"> calibré en conséquence </w:t>
      </w:r>
      <w:r w:rsidR="005C4155" w:rsidRPr="001B14C6">
        <w:rPr>
          <w:lang w:val="fr-FR"/>
        </w:rPr>
        <w:t xml:space="preserve">serait </w:t>
      </w:r>
      <w:r w:rsidR="003854AA" w:rsidRPr="001B14C6">
        <w:rPr>
          <w:lang w:val="fr-FR"/>
        </w:rPr>
        <w:t>utilisable</w:t>
      </w:r>
      <w:r w:rsidR="005C4155" w:rsidRPr="001B14C6">
        <w:rPr>
          <w:lang w:val="fr-FR"/>
        </w:rPr>
        <w:t xml:space="preserve"> aussi bien pour les ajustements continus que pour les projets plus importants à la discrétion du responsable de l’informatique industrielle</w:t>
      </w:r>
      <w:r w:rsidR="002935D1" w:rsidRPr="001B14C6">
        <w:rPr>
          <w:lang w:val="fr-FR"/>
        </w:rPr>
        <w:t>. L</w:t>
      </w:r>
      <w:r w:rsidR="005C4155" w:rsidRPr="001B14C6">
        <w:rPr>
          <w:lang w:val="fr-FR"/>
        </w:rPr>
        <w:t xml:space="preserve">e contrôle </w:t>
      </w:r>
      <w:r w:rsidR="002935D1" w:rsidRPr="001B14C6">
        <w:rPr>
          <w:lang w:val="fr-FR"/>
        </w:rPr>
        <w:t xml:space="preserve">est simplifié, </w:t>
      </w:r>
      <w:r w:rsidR="005C4155" w:rsidRPr="001B14C6">
        <w:rPr>
          <w:lang w:val="fr-FR"/>
        </w:rPr>
        <w:t>permettant une plus grande réactivité de la transformation qui n’aurait pas à justifier</w:t>
      </w:r>
      <w:r w:rsidR="002935D1" w:rsidRPr="001B14C6">
        <w:rPr>
          <w:lang w:val="fr-FR"/>
        </w:rPr>
        <w:t xml:space="preserve"> par exemple de</w:t>
      </w:r>
      <w:r w:rsidR="005C4155" w:rsidRPr="001B14C6">
        <w:rPr>
          <w:lang w:val="fr-FR"/>
        </w:rPr>
        <w:t xml:space="preserve"> ses décisions technologiques </w:t>
      </w:r>
      <w:r w:rsidR="002935D1" w:rsidRPr="001B14C6">
        <w:rPr>
          <w:lang w:val="fr-FR"/>
        </w:rPr>
        <w:t xml:space="preserve">incompréhensibles par </w:t>
      </w:r>
      <w:r w:rsidR="005C4155" w:rsidRPr="001B14C6">
        <w:rPr>
          <w:lang w:val="fr-FR"/>
        </w:rPr>
        <w:t xml:space="preserve">la direction. </w:t>
      </w:r>
    </w:p>
    <w:p w:rsidR="00D031B2" w:rsidRPr="001B14C6" w:rsidRDefault="00AC726B" w:rsidP="00896F1A">
      <w:pPr>
        <w:pStyle w:val="heading1"/>
        <w:numPr>
          <w:ilvl w:val="0"/>
          <w:numId w:val="0"/>
        </w:numPr>
        <w:ind w:left="567" w:hanging="567"/>
        <w:rPr>
          <w:lang w:val="fr-FR"/>
        </w:rPr>
      </w:pPr>
      <w:r w:rsidRPr="001B14C6">
        <w:rPr>
          <w:lang w:val="fr-FR"/>
        </w:rPr>
        <w:t xml:space="preserve">En conclusion, </w:t>
      </w:r>
    </w:p>
    <w:p w:rsidR="00D031B2" w:rsidRPr="001B14C6" w:rsidRDefault="00D031B2" w:rsidP="006D1D3F">
      <w:pPr>
        <w:pStyle w:val="p1a"/>
        <w:rPr>
          <w:lang w:val="fr-FR"/>
        </w:rPr>
      </w:pPr>
      <w:r w:rsidRPr="001B14C6">
        <w:rPr>
          <w:lang w:val="fr-FR"/>
        </w:rPr>
        <w:t xml:space="preserve">L’informatique industrielle apparait comme un domaine sensible </w:t>
      </w:r>
      <w:r w:rsidR="00AF0571" w:rsidRPr="001B14C6">
        <w:rPr>
          <w:lang w:val="fr-FR"/>
        </w:rPr>
        <w:t>pour 3</w:t>
      </w:r>
      <w:r w:rsidRPr="001B14C6">
        <w:rPr>
          <w:lang w:val="fr-FR"/>
        </w:rPr>
        <w:t xml:space="preserve"> raisons principales</w:t>
      </w:r>
    </w:p>
    <w:p w:rsidR="00AF0571" w:rsidRPr="001B14C6" w:rsidRDefault="00F65C70" w:rsidP="006D1D3F">
      <w:pPr>
        <w:pStyle w:val="bulletitem"/>
        <w:rPr>
          <w:lang w:val="fr-FR"/>
        </w:rPr>
      </w:pPr>
      <w:r w:rsidRPr="001B14C6">
        <w:rPr>
          <w:lang w:val="fr-FR"/>
        </w:rPr>
        <w:t>Elle</w:t>
      </w:r>
      <w:r w:rsidR="00D031B2" w:rsidRPr="001B14C6">
        <w:rPr>
          <w:lang w:val="fr-FR"/>
        </w:rPr>
        <w:t xml:space="preserve"> croise des domaines fonctionnels de l’entreprise dont les interactions ne sont pas toujours bien formalisées, sans sponsor </w:t>
      </w:r>
      <w:r w:rsidRPr="001B14C6">
        <w:rPr>
          <w:lang w:val="fr-FR"/>
        </w:rPr>
        <w:t>naturel</w:t>
      </w:r>
      <w:r w:rsidR="00D031B2" w:rsidRPr="001B14C6">
        <w:rPr>
          <w:lang w:val="fr-FR"/>
        </w:rPr>
        <w:t xml:space="preserve"> capable de diriger l’alignement technologique et fonctionnel </w:t>
      </w:r>
      <w:r w:rsidR="00AF0571" w:rsidRPr="001B14C6">
        <w:rPr>
          <w:lang w:val="fr-FR"/>
        </w:rPr>
        <w:t xml:space="preserve">sur une organisation systémique cohérente </w:t>
      </w:r>
    </w:p>
    <w:p w:rsidR="00AF0571" w:rsidRPr="001B14C6" w:rsidRDefault="00AF0571" w:rsidP="006D1D3F">
      <w:pPr>
        <w:pStyle w:val="bulletitem"/>
        <w:rPr>
          <w:lang w:val="fr-FR"/>
        </w:rPr>
      </w:pPr>
      <w:r w:rsidRPr="001B14C6">
        <w:rPr>
          <w:lang w:val="fr-FR"/>
        </w:rPr>
        <w:t>La rencontre des processus de gestion triviaux</w:t>
      </w:r>
      <w:r w:rsidR="00995E02" w:rsidRPr="001B14C6">
        <w:rPr>
          <w:lang w:val="fr-FR"/>
        </w:rPr>
        <w:t xml:space="preserve"> et stables avec</w:t>
      </w:r>
      <w:r w:rsidRPr="001B14C6">
        <w:rPr>
          <w:lang w:val="fr-FR"/>
        </w:rPr>
        <w:t xml:space="preserve"> d</w:t>
      </w:r>
      <w:r w:rsidR="003854AA" w:rsidRPr="001B14C6">
        <w:rPr>
          <w:lang w:val="fr-FR"/>
        </w:rPr>
        <w:t xml:space="preserve">es processus physiques très technique </w:t>
      </w:r>
      <w:r w:rsidR="00995E02" w:rsidRPr="001B14C6">
        <w:rPr>
          <w:lang w:val="fr-FR"/>
        </w:rPr>
        <w:t xml:space="preserve">en développement permanent </w:t>
      </w:r>
      <w:r w:rsidRPr="001B14C6">
        <w:rPr>
          <w:lang w:val="fr-FR"/>
        </w:rPr>
        <w:t>représente un défi pour la mise en œuvre qui doit rationaliser une connai</w:t>
      </w:r>
      <w:r w:rsidR="00F65C70" w:rsidRPr="001B14C6">
        <w:rPr>
          <w:lang w:val="fr-FR"/>
        </w:rPr>
        <w:t xml:space="preserve">ssance propre à l’industriel difficilement décrite </w:t>
      </w:r>
      <w:r w:rsidRPr="001B14C6">
        <w:rPr>
          <w:lang w:val="fr-FR"/>
        </w:rPr>
        <w:t xml:space="preserve">dans des cahiers des charges. </w:t>
      </w:r>
    </w:p>
    <w:p w:rsidR="00AC726B" w:rsidRPr="001B14C6" w:rsidRDefault="00AF0571" w:rsidP="006D1D3F">
      <w:pPr>
        <w:pStyle w:val="bulletitem"/>
        <w:rPr>
          <w:lang w:val="fr-FR"/>
        </w:rPr>
      </w:pPr>
      <w:r w:rsidRPr="001B14C6">
        <w:rPr>
          <w:lang w:val="fr-FR"/>
        </w:rPr>
        <w:t xml:space="preserve">La dynamique de transformation </w:t>
      </w:r>
      <w:r w:rsidR="00926F7E" w:rsidRPr="001B14C6">
        <w:rPr>
          <w:lang w:val="fr-FR"/>
        </w:rPr>
        <w:t xml:space="preserve">informatique </w:t>
      </w:r>
      <w:r w:rsidR="005F1221" w:rsidRPr="001B14C6">
        <w:rPr>
          <w:lang w:val="fr-FR"/>
        </w:rPr>
        <w:t xml:space="preserve">doit accompagner celle du système industriel au cœur de la raison d’être de l’entreprise. Elle nécessite d’encadrer les projets dans un processus structurel doté des moyens nécessaires. </w:t>
      </w:r>
    </w:p>
    <w:p w:rsidR="00406BEA" w:rsidRPr="001B14C6" w:rsidRDefault="00406BEA" w:rsidP="006D1D3F">
      <w:pPr>
        <w:pStyle w:val="p1a"/>
        <w:rPr>
          <w:lang w:val="fr-FR"/>
        </w:rPr>
      </w:pPr>
      <w:r w:rsidRPr="001B14C6">
        <w:rPr>
          <w:lang w:val="fr-FR"/>
        </w:rPr>
        <w:t>Cet inventaire est loin d’être exhaustif. Les difficultés humaines (résistance au changement) et programmatiques (changement de stratégie et de contexte en cours de projet)</w:t>
      </w:r>
      <w:bookmarkStart w:id="0" w:name="_GoBack"/>
      <w:bookmarkEnd w:id="0"/>
      <w:r w:rsidRPr="001B14C6">
        <w:rPr>
          <w:lang w:val="fr-FR"/>
        </w:rPr>
        <w:t xml:space="preserve"> n’ont pas été citées en entrées parce qu’elles ne sont que la conséquence des points mentionnés. </w:t>
      </w:r>
    </w:p>
    <w:p w:rsidR="00926F7E" w:rsidRPr="001B14C6" w:rsidRDefault="00406BEA" w:rsidP="006D1D3F">
      <w:pPr>
        <w:rPr>
          <w:lang w:val="fr-FR"/>
        </w:rPr>
      </w:pPr>
      <w:r w:rsidRPr="001B14C6">
        <w:rPr>
          <w:lang w:val="fr-FR"/>
        </w:rPr>
        <w:t xml:space="preserve">Le plus important est sans doute la prise de conscience de l’importance et du couplage intime de la dimension informationnelle dans le système industriel. Cet état d’esprit guidera naturellement l’industriel vers des choix pragmatiques et cohérents faces aux modes et argumentaires commerciaux pour tirer profit d’une technologie disponible sans perdre de vue son caractère </w:t>
      </w:r>
      <w:r w:rsidR="00650F4C" w:rsidRPr="001B14C6">
        <w:rPr>
          <w:lang w:val="fr-FR"/>
        </w:rPr>
        <w:t>utilitaire au service de la transformation industrielle.</w:t>
      </w:r>
    </w:p>
    <w:sectPr w:rsidR="00926F7E" w:rsidRPr="001B14C6" w:rsidSect="009B4618">
      <w:headerReference w:type="default" r:id="rId9"/>
      <w:pgSz w:w="11906" w:h="16838"/>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AF7" w:rsidRDefault="00FC7AF7" w:rsidP="00F24DB6">
      <w:pPr>
        <w:spacing w:line="240" w:lineRule="auto"/>
      </w:pPr>
      <w:r>
        <w:separator/>
      </w:r>
    </w:p>
  </w:endnote>
  <w:endnote w:type="continuationSeparator" w:id="0">
    <w:p w:rsidR="00FC7AF7" w:rsidRDefault="00FC7AF7" w:rsidP="00F24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AF7" w:rsidRDefault="00FC7AF7" w:rsidP="00F24DB6">
      <w:pPr>
        <w:spacing w:line="240" w:lineRule="auto"/>
      </w:pPr>
      <w:r>
        <w:separator/>
      </w:r>
    </w:p>
  </w:footnote>
  <w:footnote w:type="continuationSeparator" w:id="0">
    <w:p w:rsidR="00FC7AF7" w:rsidRDefault="00FC7AF7" w:rsidP="00F24D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B6" w:rsidRDefault="00F24DB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AC7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9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E45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18C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E8E"/>
    <w:lvl w:ilvl="0">
      <w:start w:val="1"/>
      <w:numFmt w:val="decimal"/>
      <w:pStyle w:val="Listenumros"/>
      <w:lvlText w:val="%1."/>
      <w:lvlJc w:val="left"/>
      <w:pPr>
        <w:tabs>
          <w:tab w:val="num" w:pos="227"/>
        </w:tabs>
        <w:ind w:left="227" w:hanging="227"/>
      </w:pPr>
      <w:rPr>
        <w:rFonts w:hint="default"/>
      </w:rPr>
    </w:lvl>
  </w:abstractNum>
  <w:abstractNum w:abstractNumId="9" w15:restartNumberingAfterBreak="0">
    <w:nsid w:val="FFFFFF89"/>
    <w:multiLevelType w:val="singleLevel"/>
    <w:tmpl w:val="05A4E3B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9B31573"/>
    <w:multiLevelType w:val="hybridMultilevel"/>
    <w:tmpl w:val="752ECE62"/>
    <w:lvl w:ilvl="0" w:tplc="0A0A848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3" w15:restartNumberingAfterBreak="0">
    <w:nsid w:val="4B2D3CB6"/>
    <w:multiLevelType w:val="hybridMultilevel"/>
    <w:tmpl w:val="54862D34"/>
    <w:lvl w:ilvl="0" w:tplc="2BBC18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5" w15:restartNumberingAfterBreak="0">
    <w:nsid w:val="6F404C9F"/>
    <w:multiLevelType w:val="multilevel"/>
    <w:tmpl w:val="BEDA5F46"/>
    <w:styleLink w:val="itemization2"/>
    <w:lvl w:ilvl="0">
      <w:start w:val="1"/>
      <w:numFmt w:val="bullet"/>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6"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8" w15:restartNumberingAfterBreak="0">
    <w:nsid w:val="7C383F1B"/>
    <w:multiLevelType w:val="hybridMultilevel"/>
    <w:tmpl w:val="FD123AC0"/>
    <w:lvl w:ilvl="0" w:tplc="562C37DA">
      <w:numFmt w:val="bullet"/>
      <w:lvlText w:val="-"/>
      <w:lvlJc w:val="left"/>
      <w:pPr>
        <w:ind w:left="720" w:hanging="360"/>
      </w:pPr>
      <w:rPr>
        <w:rFonts w:ascii="Calibri" w:eastAsiaTheme="minorHAnsi" w:hAnsi="Calibri" w:cstheme="minorBidi"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8"/>
  </w:num>
  <w:num w:numId="2">
    <w:abstractNumId w:val="10"/>
  </w:num>
  <w:num w:numId="3">
    <w:abstractNumId w:val="13"/>
  </w:num>
  <w:num w:numId="4">
    <w:abstractNumId w:val="10"/>
    <w:lvlOverride w:ilvl="0">
      <w:startOverride w:val="1"/>
    </w:lvlOverride>
  </w:num>
  <w:num w:numId="5">
    <w:abstractNumId w:val="17"/>
  </w:num>
  <w:num w:numId="6">
    <w:abstractNumId w:val="11"/>
  </w:num>
  <w:num w:numId="7">
    <w:abstractNumId w:val="15"/>
  </w:num>
  <w:num w:numId="8">
    <w:abstractNumId w:val="16"/>
  </w:num>
  <w:num w:numId="9">
    <w:abstractNumId w:val="19"/>
  </w:num>
  <w:num w:numId="10">
    <w:abstractNumId w:val="14"/>
  </w:num>
  <w:num w:numId="11">
    <w:abstractNumId w:val="9"/>
  </w:num>
  <w:num w:numId="12">
    <w:abstractNumId w:val="8"/>
  </w:num>
  <w:num w:numId="13">
    <w:abstractNumId w:val="12"/>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60"/>
    <w:rsid w:val="00032E00"/>
    <w:rsid w:val="0004012F"/>
    <w:rsid w:val="000713CB"/>
    <w:rsid w:val="00074707"/>
    <w:rsid w:val="000B26AE"/>
    <w:rsid w:val="000E6275"/>
    <w:rsid w:val="0010416B"/>
    <w:rsid w:val="00107160"/>
    <w:rsid w:val="001245BC"/>
    <w:rsid w:val="0014738D"/>
    <w:rsid w:val="0016224A"/>
    <w:rsid w:val="00164F8C"/>
    <w:rsid w:val="00172816"/>
    <w:rsid w:val="001804AE"/>
    <w:rsid w:val="00193B63"/>
    <w:rsid w:val="001B14C6"/>
    <w:rsid w:val="001D4C2B"/>
    <w:rsid w:val="001E570E"/>
    <w:rsid w:val="001F043A"/>
    <w:rsid w:val="00251064"/>
    <w:rsid w:val="0028218D"/>
    <w:rsid w:val="002935D1"/>
    <w:rsid w:val="002F264B"/>
    <w:rsid w:val="002F337E"/>
    <w:rsid w:val="00301098"/>
    <w:rsid w:val="00315B44"/>
    <w:rsid w:val="003179E7"/>
    <w:rsid w:val="0034679B"/>
    <w:rsid w:val="00351DC8"/>
    <w:rsid w:val="00352EFB"/>
    <w:rsid w:val="00364917"/>
    <w:rsid w:val="003720E7"/>
    <w:rsid w:val="003854AA"/>
    <w:rsid w:val="003B6F8A"/>
    <w:rsid w:val="003D7F42"/>
    <w:rsid w:val="003F0236"/>
    <w:rsid w:val="00403987"/>
    <w:rsid w:val="00406BEA"/>
    <w:rsid w:val="004261D6"/>
    <w:rsid w:val="00432C3B"/>
    <w:rsid w:val="00436C31"/>
    <w:rsid w:val="00457500"/>
    <w:rsid w:val="0047012B"/>
    <w:rsid w:val="004A3E92"/>
    <w:rsid w:val="004A5040"/>
    <w:rsid w:val="004B02DA"/>
    <w:rsid w:val="004B50E9"/>
    <w:rsid w:val="004C0BB4"/>
    <w:rsid w:val="004C0C75"/>
    <w:rsid w:val="004D317D"/>
    <w:rsid w:val="004D6DD9"/>
    <w:rsid w:val="004E361A"/>
    <w:rsid w:val="004E65EF"/>
    <w:rsid w:val="00525A3F"/>
    <w:rsid w:val="00532484"/>
    <w:rsid w:val="00535E00"/>
    <w:rsid w:val="00557781"/>
    <w:rsid w:val="0056062D"/>
    <w:rsid w:val="0058676D"/>
    <w:rsid w:val="005B4932"/>
    <w:rsid w:val="005C4155"/>
    <w:rsid w:val="005E4DDB"/>
    <w:rsid w:val="005F1221"/>
    <w:rsid w:val="005F3483"/>
    <w:rsid w:val="00605E63"/>
    <w:rsid w:val="00611352"/>
    <w:rsid w:val="00612253"/>
    <w:rsid w:val="00617ECB"/>
    <w:rsid w:val="00640901"/>
    <w:rsid w:val="006458F6"/>
    <w:rsid w:val="00650F4C"/>
    <w:rsid w:val="0065283A"/>
    <w:rsid w:val="00670AC6"/>
    <w:rsid w:val="006841CD"/>
    <w:rsid w:val="006A738D"/>
    <w:rsid w:val="006B23EC"/>
    <w:rsid w:val="006D1D3F"/>
    <w:rsid w:val="006D2664"/>
    <w:rsid w:val="006D51AC"/>
    <w:rsid w:val="006F2A0F"/>
    <w:rsid w:val="00703580"/>
    <w:rsid w:val="007254B3"/>
    <w:rsid w:val="00725FBD"/>
    <w:rsid w:val="00742C0A"/>
    <w:rsid w:val="0075421B"/>
    <w:rsid w:val="00796CFA"/>
    <w:rsid w:val="007A3C32"/>
    <w:rsid w:val="007D4C23"/>
    <w:rsid w:val="007F7519"/>
    <w:rsid w:val="008366B9"/>
    <w:rsid w:val="008546F3"/>
    <w:rsid w:val="008647A6"/>
    <w:rsid w:val="008743E4"/>
    <w:rsid w:val="00896F1A"/>
    <w:rsid w:val="008B0C24"/>
    <w:rsid w:val="008B1380"/>
    <w:rsid w:val="008C7D71"/>
    <w:rsid w:val="008F06A9"/>
    <w:rsid w:val="008F4101"/>
    <w:rsid w:val="0091168B"/>
    <w:rsid w:val="00913A64"/>
    <w:rsid w:val="00926F7E"/>
    <w:rsid w:val="0093080C"/>
    <w:rsid w:val="009617D9"/>
    <w:rsid w:val="00962143"/>
    <w:rsid w:val="00995E02"/>
    <w:rsid w:val="009A3F50"/>
    <w:rsid w:val="009B4618"/>
    <w:rsid w:val="009F2C1B"/>
    <w:rsid w:val="00A252FF"/>
    <w:rsid w:val="00A41807"/>
    <w:rsid w:val="00A82260"/>
    <w:rsid w:val="00AA61D6"/>
    <w:rsid w:val="00AC726B"/>
    <w:rsid w:val="00AF0571"/>
    <w:rsid w:val="00AF3983"/>
    <w:rsid w:val="00B51EB1"/>
    <w:rsid w:val="00B8207B"/>
    <w:rsid w:val="00C00A3B"/>
    <w:rsid w:val="00C20C8D"/>
    <w:rsid w:val="00C677A9"/>
    <w:rsid w:val="00C7509F"/>
    <w:rsid w:val="00C77A8F"/>
    <w:rsid w:val="00CA1A04"/>
    <w:rsid w:val="00CA526C"/>
    <w:rsid w:val="00CB6A9C"/>
    <w:rsid w:val="00CC7137"/>
    <w:rsid w:val="00D031B2"/>
    <w:rsid w:val="00D043D2"/>
    <w:rsid w:val="00D16829"/>
    <w:rsid w:val="00D47692"/>
    <w:rsid w:val="00D54CF0"/>
    <w:rsid w:val="00D80277"/>
    <w:rsid w:val="00D84359"/>
    <w:rsid w:val="00DA3F16"/>
    <w:rsid w:val="00DE6F5D"/>
    <w:rsid w:val="00DF661D"/>
    <w:rsid w:val="00DF7625"/>
    <w:rsid w:val="00E37C8A"/>
    <w:rsid w:val="00E425A8"/>
    <w:rsid w:val="00E83A63"/>
    <w:rsid w:val="00F128DD"/>
    <w:rsid w:val="00F24DB6"/>
    <w:rsid w:val="00F34720"/>
    <w:rsid w:val="00F501DF"/>
    <w:rsid w:val="00F65C70"/>
    <w:rsid w:val="00F911F0"/>
    <w:rsid w:val="00F97C1A"/>
    <w:rsid w:val="00FA538C"/>
    <w:rsid w:val="00FC7AF7"/>
    <w:rsid w:val="00FD6453"/>
    <w:rsid w:val="00FD7D55"/>
    <w:rsid w:val="00FE1B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4AB52"/>
  <w15:chartTrackingRefBased/>
  <w15:docId w15:val="{210A2222-2CAC-4446-91D4-C33FF42A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23"/>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val="en-US" w:eastAsia="de-DE"/>
    </w:rPr>
  </w:style>
  <w:style w:type="paragraph" w:styleId="Titre1">
    <w:name w:val="heading 1"/>
    <w:basedOn w:val="Normal"/>
    <w:next w:val="Normal"/>
    <w:link w:val="Titre1Car"/>
    <w:qFormat/>
    <w:rsid w:val="007D4C23"/>
    <w:pPr>
      <w:keepNext/>
      <w:keepLines/>
      <w:suppressAutoHyphens/>
      <w:spacing w:before="360" w:after="240" w:line="300" w:lineRule="atLeast"/>
      <w:ind w:left="567" w:hanging="567"/>
      <w:jc w:val="left"/>
      <w:outlineLvl w:val="0"/>
    </w:pPr>
    <w:rPr>
      <w:b/>
      <w:sz w:val="24"/>
    </w:rPr>
  </w:style>
  <w:style w:type="paragraph" w:styleId="Titre2">
    <w:name w:val="heading 2"/>
    <w:basedOn w:val="Normal"/>
    <w:next w:val="Normal"/>
    <w:link w:val="Titre2Car"/>
    <w:qFormat/>
    <w:rsid w:val="007D4C23"/>
    <w:pPr>
      <w:keepNext/>
      <w:keepLines/>
      <w:suppressAutoHyphens/>
      <w:spacing w:before="360" w:after="160"/>
      <w:ind w:left="567" w:hanging="567"/>
      <w:outlineLvl w:val="1"/>
    </w:pPr>
    <w:rPr>
      <w:b/>
    </w:rPr>
  </w:style>
  <w:style w:type="paragraph" w:styleId="Titre3">
    <w:name w:val="heading 3"/>
    <w:basedOn w:val="Normal"/>
    <w:next w:val="Normal"/>
    <w:link w:val="Titre3Car"/>
    <w:qFormat/>
    <w:rsid w:val="007D4C23"/>
    <w:pPr>
      <w:spacing w:before="360"/>
      <w:ind w:firstLine="0"/>
      <w:outlineLvl w:val="2"/>
    </w:pPr>
  </w:style>
  <w:style w:type="paragraph" w:styleId="Titre4">
    <w:name w:val="heading 4"/>
    <w:basedOn w:val="Normal"/>
    <w:next w:val="Normal"/>
    <w:link w:val="Titre4Car"/>
    <w:qFormat/>
    <w:rsid w:val="007D4C23"/>
    <w:pPr>
      <w:spacing w:before="240"/>
      <w:ind w:firstLine="0"/>
      <w:outlineLvl w:val="3"/>
    </w:pPr>
  </w:style>
  <w:style w:type="paragraph" w:styleId="Titre5">
    <w:name w:val="heading 5"/>
    <w:basedOn w:val="Normal"/>
    <w:next w:val="Normal"/>
    <w:link w:val="Titre5Car"/>
    <w:qFormat/>
    <w:rsid w:val="007D4C23"/>
    <w:pPr>
      <w:spacing w:before="240"/>
      <w:ind w:firstLine="0"/>
      <w:outlineLvl w:val="4"/>
    </w:pPr>
  </w:style>
  <w:style w:type="paragraph" w:styleId="Titre6">
    <w:name w:val="heading 6"/>
    <w:basedOn w:val="Normal"/>
    <w:next w:val="Normal"/>
    <w:link w:val="Titre6Car"/>
    <w:qFormat/>
    <w:rsid w:val="007D4C23"/>
    <w:pPr>
      <w:spacing w:before="240"/>
      <w:ind w:firstLine="0"/>
      <w:outlineLvl w:val="5"/>
    </w:pPr>
  </w:style>
  <w:style w:type="paragraph" w:styleId="Titre7">
    <w:name w:val="heading 7"/>
    <w:basedOn w:val="Normal"/>
    <w:next w:val="Normal"/>
    <w:link w:val="Titre7Car"/>
    <w:qFormat/>
    <w:rsid w:val="007D4C23"/>
    <w:pPr>
      <w:spacing w:before="240"/>
      <w:ind w:firstLine="0"/>
      <w:outlineLvl w:val="6"/>
    </w:pPr>
  </w:style>
  <w:style w:type="paragraph" w:styleId="Titre8">
    <w:name w:val="heading 8"/>
    <w:basedOn w:val="Normal"/>
    <w:next w:val="Normal"/>
    <w:link w:val="Titre8Car"/>
    <w:qFormat/>
    <w:rsid w:val="007D4C23"/>
    <w:pPr>
      <w:spacing w:before="240"/>
      <w:ind w:firstLine="0"/>
      <w:outlineLvl w:val="7"/>
    </w:pPr>
  </w:style>
  <w:style w:type="paragraph" w:styleId="Titre9">
    <w:name w:val="heading 9"/>
    <w:basedOn w:val="Normal"/>
    <w:next w:val="Normal"/>
    <w:link w:val="Titre9Car"/>
    <w:qFormat/>
    <w:rsid w:val="007D4C23"/>
    <w:pPr>
      <w:spacing w:before="240"/>
      <w:ind w:firstLine="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224A"/>
    <w:pPr>
      <w:ind w:left="720"/>
      <w:contextualSpacing/>
    </w:pPr>
  </w:style>
  <w:style w:type="character" w:customStyle="1" w:styleId="Titre2Car">
    <w:name w:val="Titre 2 Car"/>
    <w:basedOn w:val="Policepardfaut"/>
    <w:link w:val="Titre2"/>
    <w:rsid w:val="007D4C23"/>
    <w:rPr>
      <w:rFonts w:ascii="Times New Roman" w:eastAsia="Times New Roman" w:hAnsi="Times New Roman" w:cs="Times New Roman"/>
      <w:b/>
      <w:sz w:val="20"/>
      <w:szCs w:val="20"/>
      <w:lang w:val="en-US" w:eastAsia="de-DE"/>
    </w:rPr>
  </w:style>
  <w:style w:type="paragraph" w:styleId="NormalWeb">
    <w:name w:val="Normal (Web)"/>
    <w:basedOn w:val="Normal"/>
    <w:uiPriority w:val="99"/>
    <w:semiHidden/>
    <w:unhideWhenUsed/>
    <w:rsid w:val="006458F6"/>
    <w:pPr>
      <w:spacing w:before="100" w:beforeAutospacing="1" w:after="100" w:afterAutospacing="1" w:line="240" w:lineRule="auto"/>
    </w:pPr>
    <w:rPr>
      <w:sz w:val="24"/>
      <w:szCs w:val="24"/>
      <w:lang w:eastAsia="fr-FR"/>
    </w:rPr>
  </w:style>
  <w:style w:type="character" w:customStyle="1" w:styleId="Titre1Car">
    <w:name w:val="Titre 1 Car"/>
    <w:basedOn w:val="Policepardfaut"/>
    <w:link w:val="Titre1"/>
    <w:rsid w:val="007D4C23"/>
    <w:rPr>
      <w:rFonts w:ascii="Times New Roman" w:eastAsia="Times New Roman" w:hAnsi="Times New Roman" w:cs="Times New Roman"/>
      <w:b/>
      <w:sz w:val="24"/>
      <w:szCs w:val="20"/>
      <w:lang w:val="en-US" w:eastAsia="de-DE"/>
    </w:rPr>
  </w:style>
  <w:style w:type="paragraph" w:styleId="Titre">
    <w:name w:val="Title"/>
    <w:basedOn w:val="Normal"/>
    <w:next w:val="Normal"/>
    <w:link w:val="TitreCar"/>
    <w:uiPriority w:val="10"/>
    <w:qFormat/>
    <w:rsid w:val="003854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854AA"/>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rsid w:val="007D4C23"/>
    <w:rPr>
      <w:rFonts w:ascii="Times New Roman" w:eastAsia="Times New Roman" w:hAnsi="Times New Roman" w:cs="Times New Roman"/>
      <w:sz w:val="20"/>
      <w:szCs w:val="20"/>
      <w:lang w:val="en-US" w:eastAsia="de-DE"/>
    </w:rPr>
  </w:style>
  <w:style w:type="character" w:customStyle="1" w:styleId="Titre4Car">
    <w:name w:val="Titre 4 Car"/>
    <w:basedOn w:val="Policepardfaut"/>
    <w:link w:val="Titre4"/>
    <w:rsid w:val="007D4C23"/>
    <w:rPr>
      <w:rFonts w:ascii="Times New Roman" w:eastAsia="Times New Roman" w:hAnsi="Times New Roman" w:cs="Times New Roman"/>
      <w:sz w:val="20"/>
      <w:szCs w:val="20"/>
      <w:lang w:val="en-US" w:eastAsia="de-DE"/>
    </w:rPr>
  </w:style>
  <w:style w:type="character" w:customStyle="1" w:styleId="Titre5Car">
    <w:name w:val="Titre 5 Car"/>
    <w:basedOn w:val="Policepardfaut"/>
    <w:link w:val="Titre5"/>
    <w:rsid w:val="007D4C23"/>
    <w:rPr>
      <w:rFonts w:ascii="Times New Roman" w:eastAsia="Times New Roman" w:hAnsi="Times New Roman" w:cs="Times New Roman"/>
      <w:sz w:val="20"/>
      <w:szCs w:val="20"/>
      <w:lang w:val="en-US" w:eastAsia="de-DE"/>
    </w:rPr>
  </w:style>
  <w:style w:type="character" w:customStyle="1" w:styleId="Titre6Car">
    <w:name w:val="Titre 6 Car"/>
    <w:basedOn w:val="Policepardfaut"/>
    <w:link w:val="Titre6"/>
    <w:rsid w:val="007D4C23"/>
    <w:rPr>
      <w:rFonts w:ascii="Times New Roman" w:eastAsia="Times New Roman" w:hAnsi="Times New Roman" w:cs="Times New Roman"/>
      <w:sz w:val="20"/>
      <w:szCs w:val="20"/>
      <w:lang w:val="en-US" w:eastAsia="de-DE"/>
    </w:rPr>
  </w:style>
  <w:style w:type="character" w:customStyle="1" w:styleId="Titre7Car">
    <w:name w:val="Titre 7 Car"/>
    <w:basedOn w:val="Policepardfaut"/>
    <w:link w:val="Titre7"/>
    <w:rsid w:val="007D4C23"/>
    <w:rPr>
      <w:rFonts w:ascii="Times New Roman" w:eastAsia="Times New Roman" w:hAnsi="Times New Roman" w:cs="Times New Roman"/>
      <w:sz w:val="20"/>
      <w:szCs w:val="20"/>
      <w:lang w:val="en-US" w:eastAsia="de-DE"/>
    </w:rPr>
  </w:style>
  <w:style w:type="character" w:customStyle="1" w:styleId="Titre8Car">
    <w:name w:val="Titre 8 Car"/>
    <w:basedOn w:val="Policepardfaut"/>
    <w:link w:val="Titre8"/>
    <w:rsid w:val="007D4C23"/>
    <w:rPr>
      <w:rFonts w:ascii="Times New Roman" w:eastAsia="Times New Roman" w:hAnsi="Times New Roman" w:cs="Times New Roman"/>
      <w:sz w:val="20"/>
      <w:szCs w:val="20"/>
      <w:lang w:val="en-US" w:eastAsia="de-DE"/>
    </w:rPr>
  </w:style>
  <w:style w:type="character" w:customStyle="1" w:styleId="Titre9Car">
    <w:name w:val="Titre 9 Car"/>
    <w:basedOn w:val="Policepardfaut"/>
    <w:link w:val="Titre9"/>
    <w:rsid w:val="007D4C23"/>
    <w:rPr>
      <w:rFonts w:ascii="Times New Roman" w:eastAsia="Times New Roman" w:hAnsi="Times New Roman" w:cs="Times New Roman"/>
      <w:sz w:val="20"/>
      <w:szCs w:val="20"/>
      <w:lang w:val="en-US" w:eastAsia="de-DE"/>
    </w:rPr>
  </w:style>
  <w:style w:type="paragraph" w:customStyle="1" w:styleId="abstract">
    <w:name w:val="abstract"/>
    <w:basedOn w:val="Normal"/>
    <w:rsid w:val="007D4C23"/>
    <w:pPr>
      <w:spacing w:before="600" w:after="360" w:line="220" w:lineRule="atLeast"/>
      <w:ind w:left="567" w:right="567"/>
      <w:contextualSpacing/>
    </w:pPr>
    <w:rPr>
      <w:sz w:val="18"/>
    </w:rPr>
  </w:style>
  <w:style w:type="paragraph" w:customStyle="1" w:styleId="address">
    <w:name w:val="address"/>
    <w:basedOn w:val="Normal"/>
    <w:rsid w:val="007D4C23"/>
    <w:pPr>
      <w:spacing w:after="200" w:line="220" w:lineRule="atLeast"/>
      <w:ind w:firstLine="0"/>
      <w:contextualSpacing/>
      <w:jc w:val="center"/>
    </w:pPr>
    <w:rPr>
      <w:sz w:val="18"/>
    </w:rPr>
  </w:style>
  <w:style w:type="numbering" w:customStyle="1" w:styleId="arabnumitem">
    <w:name w:val="arabnumitem"/>
    <w:basedOn w:val="Aucuneliste"/>
    <w:rsid w:val="007D4C23"/>
    <w:pPr>
      <w:numPr>
        <w:numId w:val="5"/>
      </w:numPr>
    </w:pPr>
  </w:style>
  <w:style w:type="paragraph" w:styleId="Listepuces">
    <w:name w:val="List Bullet"/>
    <w:basedOn w:val="Normal"/>
    <w:rsid w:val="007D4C23"/>
    <w:pPr>
      <w:numPr>
        <w:numId w:val="11"/>
      </w:numPr>
      <w:spacing w:before="120" w:after="120"/>
      <w:contextualSpacing/>
    </w:pPr>
  </w:style>
  <w:style w:type="paragraph" w:customStyle="1" w:styleId="author">
    <w:name w:val="author"/>
    <w:basedOn w:val="Normal"/>
    <w:next w:val="address"/>
    <w:rsid w:val="007D4C23"/>
    <w:pPr>
      <w:spacing w:after="200"/>
      <w:ind w:firstLine="0"/>
      <w:jc w:val="center"/>
    </w:pPr>
  </w:style>
  <w:style w:type="paragraph" w:customStyle="1" w:styleId="bulletitem">
    <w:name w:val="bulletitem"/>
    <w:basedOn w:val="Normal"/>
    <w:rsid w:val="007D4C23"/>
    <w:pPr>
      <w:numPr>
        <w:numId w:val="6"/>
      </w:numPr>
      <w:spacing w:before="160" w:after="160"/>
      <w:contextualSpacing/>
    </w:pPr>
  </w:style>
  <w:style w:type="paragraph" w:customStyle="1" w:styleId="dashitem">
    <w:name w:val="dashitem"/>
    <w:basedOn w:val="Normal"/>
    <w:rsid w:val="007D4C23"/>
    <w:pPr>
      <w:tabs>
        <w:tab w:val="num" w:pos="227"/>
      </w:tabs>
      <w:spacing w:before="160" w:after="160"/>
      <w:ind w:left="227" w:hanging="227"/>
      <w:contextualSpacing/>
    </w:pPr>
  </w:style>
  <w:style w:type="character" w:customStyle="1" w:styleId="e-mail">
    <w:name w:val="e-mail"/>
    <w:basedOn w:val="Policepardfaut"/>
    <w:rsid w:val="007D4C23"/>
    <w:rPr>
      <w:rFonts w:ascii="Courier" w:hAnsi="Courier"/>
      <w:noProof/>
      <w:lang w:val="en-US"/>
    </w:rPr>
  </w:style>
  <w:style w:type="paragraph" w:customStyle="1" w:styleId="equation">
    <w:name w:val="equation"/>
    <w:basedOn w:val="Normal"/>
    <w:next w:val="Normal"/>
    <w:rsid w:val="007D4C23"/>
    <w:pPr>
      <w:tabs>
        <w:tab w:val="center" w:pos="3289"/>
        <w:tab w:val="right" w:pos="6917"/>
      </w:tabs>
      <w:spacing w:before="160" w:after="160"/>
      <w:ind w:firstLine="0"/>
    </w:pPr>
  </w:style>
  <w:style w:type="paragraph" w:customStyle="1" w:styleId="figurecaption">
    <w:name w:val="figurecaption"/>
    <w:basedOn w:val="Normal"/>
    <w:next w:val="Normal"/>
    <w:rsid w:val="007D4C23"/>
    <w:pPr>
      <w:keepLines/>
      <w:spacing w:before="120" w:after="240" w:line="220" w:lineRule="atLeast"/>
      <w:ind w:firstLine="0"/>
      <w:jc w:val="center"/>
    </w:pPr>
    <w:rPr>
      <w:sz w:val="18"/>
    </w:rPr>
  </w:style>
  <w:style w:type="character" w:styleId="Appelnotedebasdep">
    <w:name w:val="footnote reference"/>
    <w:basedOn w:val="Policepardfaut"/>
    <w:rsid w:val="007D4C23"/>
    <w:rPr>
      <w:position w:val="0"/>
      <w:vertAlign w:val="superscript"/>
    </w:rPr>
  </w:style>
  <w:style w:type="paragraph" w:styleId="Pieddepage">
    <w:name w:val="footer"/>
    <w:basedOn w:val="Normal"/>
    <w:link w:val="PieddepageCar"/>
    <w:uiPriority w:val="99"/>
    <w:rsid w:val="007D4C23"/>
    <w:pPr>
      <w:tabs>
        <w:tab w:val="center" w:pos="4536"/>
        <w:tab w:val="right" w:pos="9072"/>
      </w:tabs>
    </w:pPr>
  </w:style>
  <w:style w:type="character" w:customStyle="1" w:styleId="PieddepageCar">
    <w:name w:val="Pied de page Car"/>
    <w:basedOn w:val="Policepardfaut"/>
    <w:link w:val="Pieddepage"/>
    <w:uiPriority w:val="99"/>
    <w:rsid w:val="007D4C23"/>
    <w:rPr>
      <w:rFonts w:ascii="Times New Roman" w:eastAsia="Times New Roman" w:hAnsi="Times New Roman" w:cs="Times New Roman"/>
      <w:sz w:val="20"/>
      <w:szCs w:val="20"/>
      <w:lang w:val="en-US" w:eastAsia="de-DE"/>
    </w:rPr>
  </w:style>
  <w:style w:type="paragraph" w:customStyle="1" w:styleId="heading1">
    <w:name w:val="heading1"/>
    <w:basedOn w:val="Titre1"/>
    <w:next w:val="Normal"/>
    <w:rsid w:val="007D4C23"/>
    <w:pPr>
      <w:numPr>
        <w:numId w:val="8"/>
      </w:numPr>
    </w:pPr>
    <w:rPr>
      <w:bCs/>
    </w:rPr>
  </w:style>
  <w:style w:type="paragraph" w:customStyle="1" w:styleId="heading2">
    <w:name w:val="heading2"/>
    <w:basedOn w:val="Titre2"/>
    <w:next w:val="Normal"/>
    <w:rsid w:val="007D4C23"/>
    <w:pPr>
      <w:tabs>
        <w:tab w:val="num" w:pos="567"/>
      </w:tabs>
    </w:pPr>
    <w:rPr>
      <w:bCs/>
      <w:iCs/>
    </w:rPr>
  </w:style>
  <w:style w:type="character" w:customStyle="1" w:styleId="heading3">
    <w:name w:val="heading3"/>
    <w:basedOn w:val="Policepardfaut"/>
    <w:rsid w:val="007D4C23"/>
    <w:rPr>
      <w:b/>
    </w:rPr>
  </w:style>
  <w:style w:type="character" w:customStyle="1" w:styleId="heading4">
    <w:name w:val="heading4"/>
    <w:basedOn w:val="Policepardfaut"/>
    <w:rsid w:val="007D4C23"/>
    <w:rPr>
      <w:i/>
    </w:rPr>
  </w:style>
  <w:style w:type="numbering" w:customStyle="1" w:styleId="headings">
    <w:name w:val="headings"/>
    <w:basedOn w:val="arabnumitem"/>
    <w:rsid w:val="007D4C23"/>
    <w:pPr>
      <w:numPr>
        <w:numId w:val="8"/>
      </w:numPr>
    </w:pPr>
  </w:style>
  <w:style w:type="character" w:styleId="Lienhypertexte">
    <w:name w:val="Hyperlink"/>
    <w:basedOn w:val="Policepardfaut"/>
    <w:rsid w:val="007D4C23"/>
    <w:rPr>
      <w:color w:val="auto"/>
      <w:u w:val="none"/>
    </w:rPr>
  </w:style>
  <w:style w:type="paragraph" w:customStyle="1" w:styleId="image">
    <w:name w:val="image"/>
    <w:basedOn w:val="Normal"/>
    <w:next w:val="Normal"/>
    <w:rsid w:val="007D4C23"/>
    <w:pPr>
      <w:spacing w:before="240" w:after="120"/>
      <w:ind w:firstLine="0"/>
      <w:jc w:val="center"/>
    </w:pPr>
  </w:style>
  <w:style w:type="numbering" w:customStyle="1" w:styleId="itemization">
    <w:name w:val="itemization"/>
    <w:basedOn w:val="Aucuneliste"/>
    <w:semiHidden/>
    <w:rsid w:val="007D4C23"/>
  </w:style>
  <w:style w:type="numbering" w:customStyle="1" w:styleId="itemization1">
    <w:name w:val="itemization1"/>
    <w:basedOn w:val="Aucuneliste"/>
    <w:rsid w:val="007D4C23"/>
    <w:pPr>
      <w:numPr>
        <w:numId w:val="6"/>
      </w:numPr>
    </w:pPr>
  </w:style>
  <w:style w:type="numbering" w:customStyle="1" w:styleId="itemization2">
    <w:name w:val="itemization2"/>
    <w:basedOn w:val="Aucuneliste"/>
    <w:rsid w:val="007D4C23"/>
    <w:pPr>
      <w:numPr>
        <w:numId w:val="7"/>
      </w:numPr>
    </w:pPr>
  </w:style>
  <w:style w:type="paragraph" w:customStyle="1" w:styleId="keywords">
    <w:name w:val="keywords"/>
    <w:basedOn w:val="abstract"/>
    <w:next w:val="heading1"/>
    <w:rsid w:val="007D4C23"/>
    <w:pPr>
      <w:spacing w:before="220"/>
      <w:ind w:firstLine="0"/>
      <w:contextualSpacing w:val="0"/>
      <w:jc w:val="left"/>
    </w:pPr>
  </w:style>
  <w:style w:type="paragraph" w:styleId="En-tte">
    <w:name w:val="header"/>
    <w:basedOn w:val="Normal"/>
    <w:link w:val="En-tteCar"/>
    <w:uiPriority w:val="99"/>
    <w:rsid w:val="007D4C23"/>
    <w:pPr>
      <w:tabs>
        <w:tab w:val="center" w:pos="4536"/>
        <w:tab w:val="right" w:pos="9072"/>
      </w:tabs>
      <w:ind w:firstLine="0"/>
    </w:pPr>
    <w:rPr>
      <w:sz w:val="18"/>
    </w:rPr>
  </w:style>
  <w:style w:type="character" w:customStyle="1" w:styleId="En-tteCar">
    <w:name w:val="En-tête Car"/>
    <w:basedOn w:val="Policepardfaut"/>
    <w:link w:val="En-tte"/>
    <w:uiPriority w:val="99"/>
    <w:rsid w:val="007D4C23"/>
    <w:rPr>
      <w:rFonts w:ascii="Times New Roman" w:eastAsia="Times New Roman" w:hAnsi="Times New Roman" w:cs="Times New Roman"/>
      <w:sz w:val="18"/>
      <w:szCs w:val="20"/>
      <w:lang w:val="en-US" w:eastAsia="de-DE"/>
    </w:rPr>
  </w:style>
  <w:style w:type="paragraph" w:styleId="Listenumros">
    <w:name w:val="List Number"/>
    <w:basedOn w:val="Normal"/>
    <w:rsid w:val="007D4C23"/>
    <w:pPr>
      <w:numPr>
        <w:numId w:val="12"/>
      </w:numPr>
    </w:pPr>
  </w:style>
  <w:style w:type="paragraph" w:customStyle="1" w:styleId="numitem">
    <w:name w:val="numitem"/>
    <w:basedOn w:val="Normal"/>
    <w:rsid w:val="007D4C23"/>
    <w:pPr>
      <w:numPr>
        <w:numId w:val="13"/>
      </w:numPr>
      <w:spacing w:before="160" w:after="160"/>
      <w:contextualSpacing/>
    </w:pPr>
  </w:style>
  <w:style w:type="paragraph" w:customStyle="1" w:styleId="p1a">
    <w:name w:val="p1a"/>
    <w:basedOn w:val="Normal"/>
    <w:rsid w:val="007D4C23"/>
    <w:pPr>
      <w:ind w:firstLine="0"/>
    </w:pPr>
  </w:style>
  <w:style w:type="paragraph" w:customStyle="1" w:styleId="programcode">
    <w:name w:val="programcode"/>
    <w:basedOn w:val="Normal"/>
    <w:rsid w:val="007D4C2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7D4C23"/>
    <w:pPr>
      <w:numPr>
        <w:numId w:val="9"/>
      </w:numPr>
      <w:spacing w:line="220" w:lineRule="atLeast"/>
    </w:pPr>
    <w:rPr>
      <w:sz w:val="18"/>
    </w:rPr>
  </w:style>
  <w:style w:type="numbering" w:customStyle="1" w:styleId="referencelist">
    <w:name w:val="referencelist"/>
    <w:basedOn w:val="Aucuneliste"/>
    <w:semiHidden/>
    <w:rsid w:val="007D4C23"/>
    <w:pPr>
      <w:numPr>
        <w:numId w:val="9"/>
      </w:numPr>
    </w:pPr>
  </w:style>
  <w:style w:type="paragraph" w:customStyle="1" w:styleId="runninghead-left">
    <w:name w:val="running head - left"/>
    <w:basedOn w:val="Normal"/>
    <w:rsid w:val="007D4C23"/>
    <w:pPr>
      <w:ind w:firstLine="0"/>
      <w:jc w:val="left"/>
    </w:pPr>
    <w:rPr>
      <w:sz w:val="18"/>
      <w:szCs w:val="18"/>
    </w:rPr>
  </w:style>
  <w:style w:type="paragraph" w:customStyle="1" w:styleId="runninghead-right">
    <w:name w:val="running head - right"/>
    <w:basedOn w:val="Normal"/>
    <w:rsid w:val="007D4C23"/>
    <w:pPr>
      <w:ind w:firstLine="0"/>
      <w:jc w:val="right"/>
    </w:pPr>
    <w:rPr>
      <w:bCs/>
      <w:sz w:val="18"/>
      <w:szCs w:val="18"/>
    </w:rPr>
  </w:style>
  <w:style w:type="character" w:styleId="Numrodepage">
    <w:name w:val="page number"/>
    <w:basedOn w:val="Policepardfaut"/>
    <w:uiPriority w:val="99"/>
    <w:rsid w:val="007D4C23"/>
    <w:rPr>
      <w:sz w:val="18"/>
    </w:rPr>
  </w:style>
  <w:style w:type="paragraph" w:customStyle="1" w:styleId="papertitle">
    <w:name w:val="papertitle"/>
    <w:basedOn w:val="Normal"/>
    <w:next w:val="author"/>
    <w:rsid w:val="007D4C23"/>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7D4C23"/>
    <w:pPr>
      <w:spacing w:before="120" w:line="280" w:lineRule="atLeast"/>
    </w:pPr>
    <w:rPr>
      <w:sz w:val="24"/>
    </w:rPr>
  </w:style>
  <w:style w:type="paragraph" w:customStyle="1" w:styleId="tablecaption">
    <w:name w:val="tablecaption"/>
    <w:basedOn w:val="Normal"/>
    <w:next w:val="Normal"/>
    <w:rsid w:val="007D4C23"/>
    <w:pPr>
      <w:keepNext/>
      <w:keepLines/>
      <w:spacing w:before="240" w:after="120" w:line="220" w:lineRule="atLeast"/>
      <w:ind w:firstLine="0"/>
      <w:jc w:val="center"/>
    </w:pPr>
    <w:rPr>
      <w:sz w:val="18"/>
      <w:lang w:val="de-DE"/>
    </w:rPr>
  </w:style>
  <w:style w:type="character" w:customStyle="1" w:styleId="url">
    <w:name w:val="url"/>
    <w:basedOn w:val="Policepardfaut"/>
    <w:rsid w:val="007D4C23"/>
    <w:rPr>
      <w:rFonts w:ascii="Courier" w:hAnsi="Courier"/>
      <w:noProof/>
      <w:lang w:val="en-US"/>
    </w:rPr>
  </w:style>
  <w:style w:type="paragraph" w:styleId="Notedebasdepage">
    <w:name w:val="footnote text"/>
    <w:basedOn w:val="Normal"/>
    <w:link w:val="NotedebasdepageCar"/>
    <w:rsid w:val="007D4C23"/>
    <w:pPr>
      <w:spacing w:line="220" w:lineRule="atLeast"/>
      <w:ind w:left="227" w:hanging="227"/>
    </w:pPr>
    <w:rPr>
      <w:sz w:val="18"/>
    </w:rPr>
  </w:style>
  <w:style w:type="character" w:customStyle="1" w:styleId="NotedebasdepageCar">
    <w:name w:val="Note de bas de page Car"/>
    <w:basedOn w:val="Policepardfaut"/>
    <w:link w:val="Notedebasdepage"/>
    <w:rsid w:val="007D4C23"/>
    <w:rPr>
      <w:rFonts w:ascii="Times New Roman" w:eastAsia="Times New Roman" w:hAnsi="Times New Roman" w:cs="Times New Roman"/>
      <w:sz w:val="18"/>
      <w:szCs w:val="20"/>
      <w:lang w:val="en-US" w:eastAsia="de-DE"/>
    </w:rPr>
  </w:style>
  <w:style w:type="paragraph" w:styleId="Textedebulles">
    <w:name w:val="Balloon Text"/>
    <w:basedOn w:val="Normal"/>
    <w:link w:val="TextedebullesCar"/>
    <w:rsid w:val="007D4C23"/>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D4C23"/>
    <w:rPr>
      <w:rFonts w:ascii="Tahoma" w:eastAsia="Times New Roman" w:hAnsi="Tahoma" w:cs="Tahoma"/>
      <w:sz w:val="16"/>
      <w:szCs w:val="16"/>
      <w:lang w:val="en-US" w:eastAsia="de-DE"/>
    </w:rPr>
  </w:style>
  <w:style w:type="character" w:customStyle="1" w:styleId="RH">
    <w:name w:val="RH"/>
    <w:basedOn w:val="Policepardfaut"/>
    <w:rsid w:val="007D4C23"/>
  </w:style>
  <w:style w:type="paragraph" w:customStyle="1" w:styleId="ReferenceLine">
    <w:name w:val="ReferenceLine"/>
    <w:basedOn w:val="p1a"/>
    <w:rsid w:val="007D4C23"/>
    <w:pPr>
      <w:spacing w:line="200" w:lineRule="exac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339">
      <w:bodyDiv w:val="1"/>
      <w:marLeft w:val="0"/>
      <w:marRight w:val="0"/>
      <w:marTop w:val="0"/>
      <w:marBottom w:val="0"/>
      <w:divBdr>
        <w:top w:val="none" w:sz="0" w:space="0" w:color="auto"/>
        <w:left w:val="none" w:sz="0" w:space="0" w:color="auto"/>
        <w:bottom w:val="none" w:sz="0" w:space="0" w:color="auto"/>
        <w:right w:val="none" w:sz="0" w:space="0" w:color="auto"/>
      </w:divBdr>
    </w:div>
    <w:div w:id="1658344761">
      <w:bodyDiv w:val="1"/>
      <w:marLeft w:val="0"/>
      <w:marRight w:val="0"/>
      <w:marTop w:val="0"/>
      <w:marBottom w:val="0"/>
      <w:divBdr>
        <w:top w:val="none" w:sz="0" w:space="0" w:color="auto"/>
        <w:left w:val="none" w:sz="0" w:space="0" w:color="auto"/>
        <w:bottom w:val="none" w:sz="0" w:space="0" w:color="auto"/>
        <w:right w:val="none" w:sz="0" w:space="0" w:color="auto"/>
      </w:divBdr>
    </w:div>
    <w:div w:id="18359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ieille@syntropicfactor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AppData\Roaming\Microsoft\Templates\splnproc11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106F-23D6-4608-ABA3-DCCED5D0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216</TotalTime>
  <Pages>9</Pages>
  <Words>4120</Words>
  <Characters>22665</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Vieille</dc:creator>
  <cp:keywords/>
  <dc:description/>
  <cp:lastModifiedBy>Jean</cp:lastModifiedBy>
  <cp:revision>11</cp:revision>
  <dcterms:created xsi:type="dcterms:W3CDTF">2015-06-18T12:44:00Z</dcterms:created>
  <dcterms:modified xsi:type="dcterms:W3CDTF">2015-10-20T08:38:00Z</dcterms:modified>
</cp:coreProperties>
</file>