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49" w:rsidRPr="00091DE4" w:rsidRDefault="001C2859" w:rsidP="00D14749">
      <w:pPr>
        <w:pStyle w:val="1TitrePrincipal"/>
        <w:rPr>
          <w:sz w:val="52"/>
          <w:szCs w:val="52"/>
        </w:rPr>
      </w:pPr>
      <w:bookmarkStart w:id="0" w:name="_GoBack"/>
      <w:bookmarkEnd w:id="0"/>
      <w:r>
        <w:rPr>
          <w:sz w:val="52"/>
          <w:szCs w:val="52"/>
        </w:rPr>
        <w:t>Utilisation des standards ISA-88 et ISA-95 pour l</w:t>
      </w:r>
      <w:r w:rsidR="00D14749" w:rsidRPr="00DC1883">
        <w:rPr>
          <w:sz w:val="52"/>
          <w:szCs w:val="52"/>
        </w:rPr>
        <w:t>a traçabilité en production</w:t>
      </w:r>
    </w:p>
    <w:p w:rsidR="000C7D74" w:rsidRDefault="000C7D74"/>
    <w:p w:rsidR="00000000" w:rsidRDefault="00D01D10">
      <w:pPr>
        <w:pStyle w:val="1TitrePrincipal"/>
        <w:rPr>
          <w:i/>
          <w:sz w:val="36"/>
          <w:szCs w:val="36"/>
          <w:lang w:val="en-US"/>
        </w:rPr>
      </w:pPr>
      <w:r w:rsidRPr="00D01D10">
        <w:rPr>
          <w:i/>
          <w:sz w:val="36"/>
          <w:szCs w:val="36"/>
          <w:lang w:val="en-US"/>
        </w:rPr>
        <w:t>Using ISA-88 and ISA-95 standards for traceability in production</w:t>
      </w:r>
    </w:p>
    <w:p w:rsidR="00000000" w:rsidRDefault="00A73F5D">
      <w:pPr>
        <w:rPr>
          <w:lang w:val="en-US" w:eastAsia="fr-FR"/>
        </w:rPr>
      </w:pPr>
    </w:p>
    <w:p w:rsidR="001C2859" w:rsidRPr="003041F9" w:rsidRDefault="001C2859" w:rsidP="001C2859">
      <w:pPr>
        <w:keepNext/>
        <w:widowControl w:val="0"/>
        <w:tabs>
          <w:tab w:val="left" w:pos="340"/>
        </w:tabs>
        <w:spacing w:before="113" w:after="0"/>
        <w:ind w:left="1353" w:hanging="360"/>
        <w:jc w:val="both"/>
        <w:rPr>
          <w:rFonts w:ascii="Arial" w:eastAsia="Times New Roman" w:hAnsi="Arial" w:cs="Times New Roman"/>
          <w:sz w:val="16"/>
          <w:szCs w:val="16"/>
          <w:u w:val="single"/>
          <w:lang w:val="en-US" w:eastAsia="fr-FR"/>
        </w:rPr>
      </w:pPr>
    </w:p>
    <w:p w:rsidR="001C2859" w:rsidRPr="001C2859" w:rsidRDefault="001C2859" w:rsidP="001C2859">
      <w:pPr>
        <w:keepNext/>
        <w:widowControl w:val="0"/>
        <w:tabs>
          <w:tab w:val="left" w:pos="340"/>
        </w:tabs>
        <w:spacing w:before="113" w:after="0"/>
        <w:rPr>
          <w:rFonts w:ascii="Arial" w:eastAsia="Times New Roman" w:hAnsi="Arial" w:cs="Times New Roman"/>
          <w:b/>
          <w:sz w:val="20"/>
          <w:szCs w:val="20"/>
          <w:lang w:eastAsia="fr-FR"/>
        </w:rPr>
      </w:pPr>
      <w:proofErr w:type="gramStart"/>
      <w:r w:rsidRPr="001C2859">
        <w:rPr>
          <w:rFonts w:ascii="Arial" w:eastAsia="Times New Roman" w:hAnsi="Arial" w:cs="Times New Roman"/>
          <w:i/>
          <w:sz w:val="20"/>
          <w:szCs w:val="20"/>
          <w:lang w:eastAsia="fr-FR"/>
        </w:rPr>
        <w:t>par</w:t>
      </w:r>
      <w:proofErr w:type="gramEnd"/>
      <w:r w:rsidRPr="001C2859">
        <w:rPr>
          <w:rFonts w:ascii="Arial" w:eastAsia="Times New Roman" w:hAnsi="Arial" w:cs="Times New Roman"/>
          <w:b/>
          <w:sz w:val="20"/>
          <w:szCs w:val="20"/>
          <w:lang w:eastAsia="fr-FR"/>
        </w:rPr>
        <w:t xml:space="preserve"> </w:t>
      </w:r>
      <w:r>
        <w:rPr>
          <w:rFonts w:ascii="Arial" w:eastAsia="Times New Roman" w:hAnsi="Arial" w:cs="Times New Roman"/>
          <w:b/>
          <w:sz w:val="20"/>
          <w:szCs w:val="20"/>
          <w:lang w:eastAsia="fr-FR"/>
        </w:rPr>
        <w:t>Jean VIEILLE</w:t>
      </w:r>
    </w:p>
    <w:p w:rsidR="001C2859" w:rsidRPr="001C2859" w:rsidRDefault="001C2859" w:rsidP="001C2859">
      <w:pPr>
        <w:keepNext/>
        <w:widowControl w:val="0"/>
        <w:tabs>
          <w:tab w:val="left" w:pos="340"/>
        </w:tabs>
        <w:spacing w:before="113" w:after="0"/>
        <w:ind w:left="993"/>
        <w:jc w:val="both"/>
        <w:rPr>
          <w:rFonts w:ascii="Arial" w:eastAsia="Times New Roman" w:hAnsi="Arial" w:cs="Times New Roman"/>
          <w:sz w:val="16"/>
          <w:szCs w:val="16"/>
          <w:lang w:eastAsia="fr-FR"/>
        </w:rPr>
      </w:pPr>
      <w:r>
        <w:rPr>
          <w:rFonts w:ascii="Arial" w:eastAsia="Times New Roman" w:hAnsi="Arial" w:cs="Times New Roman"/>
          <w:sz w:val="16"/>
          <w:szCs w:val="16"/>
          <w:lang w:eastAsia="fr-FR"/>
        </w:rPr>
        <w:t>Expert en systèmes industriels</w:t>
      </w:r>
    </w:p>
    <w:p w:rsidR="001C2859" w:rsidRPr="001C2859" w:rsidRDefault="001C2859" w:rsidP="001C2859">
      <w:pPr>
        <w:keepNext/>
        <w:widowControl w:val="0"/>
        <w:tabs>
          <w:tab w:val="left" w:pos="340"/>
        </w:tabs>
        <w:spacing w:before="113" w:after="0"/>
        <w:ind w:left="993"/>
        <w:jc w:val="both"/>
        <w:rPr>
          <w:rFonts w:ascii="Arial" w:eastAsia="Times New Roman" w:hAnsi="Arial" w:cs="Times New Roman"/>
          <w:sz w:val="16"/>
          <w:szCs w:val="16"/>
          <w:lang w:eastAsia="fr-FR"/>
        </w:rPr>
      </w:pPr>
      <w:r>
        <w:rPr>
          <w:rFonts w:ascii="Arial" w:eastAsia="Times New Roman" w:hAnsi="Arial" w:cs="Times New Roman"/>
          <w:sz w:val="16"/>
          <w:szCs w:val="16"/>
          <w:lang w:eastAsia="fr-FR"/>
        </w:rPr>
        <w:t>Control Chain Group</w:t>
      </w:r>
    </w:p>
    <w:p w:rsidR="001C2859" w:rsidRPr="001C2859" w:rsidRDefault="001C2859" w:rsidP="001C2859">
      <w:pPr>
        <w:widowControl w:val="0"/>
        <w:spacing w:before="120"/>
        <w:jc w:val="both"/>
        <w:rPr>
          <w:rFonts w:ascii="Times New Roman" w:eastAsia="Times New Roman" w:hAnsi="Times New Roman" w:cs="Times New Roman"/>
          <w:b/>
          <w:sz w:val="20"/>
          <w:szCs w:val="20"/>
          <w:lang w:eastAsia="fr-FR"/>
        </w:rPr>
      </w:pPr>
    </w:p>
    <w:p w:rsidR="001C2859" w:rsidRPr="001C2859" w:rsidRDefault="001C2859" w:rsidP="001C2859">
      <w:pPr>
        <w:widowControl w:val="0"/>
        <w:spacing w:before="120"/>
        <w:jc w:val="both"/>
        <w:rPr>
          <w:rFonts w:ascii="Times New Roman" w:eastAsia="Times New Roman" w:hAnsi="Times New Roman" w:cs="Times New Roman"/>
          <w:b/>
          <w:sz w:val="20"/>
          <w:szCs w:val="20"/>
          <w:lang w:eastAsia="fr-FR"/>
        </w:rPr>
      </w:pPr>
    </w:p>
    <w:p w:rsidR="001C2859" w:rsidRDefault="001C2859" w:rsidP="001C2859">
      <w:pPr>
        <w:widowControl w:val="0"/>
        <w:spacing w:before="120"/>
        <w:jc w:val="both"/>
        <w:rPr>
          <w:rFonts w:ascii="Times New Roman" w:eastAsia="Times New Roman" w:hAnsi="Times New Roman" w:cs="Times New Roman"/>
          <w:b/>
          <w:sz w:val="24"/>
          <w:szCs w:val="24"/>
          <w:lang w:eastAsia="fr-FR"/>
        </w:rPr>
      </w:pPr>
      <w:r w:rsidRPr="001C2859">
        <w:rPr>
          <w:rFonts w:ascii="Times New Roman" w:eastAsia="Times New Roman" w:hAnsi="Times New Roman" w:cs="Times New Roman"/>
          <w:b/>
          <w:sz w:val="24"/>
          <w:szCs w:val="24"/>
          <w:lang w:eastAsia="fr-FR"/>
        </w:rPr>
        <w:t xml:space="preserve">Résumé </w:t>
      </w:r>
    </w:p>
    <w:p w:rsidR="00FA25B1" w:rsidRDefault="00FA25B1" w:rsidP="00FA25B1">
      <w:pPr>
        <w:widowControl w:val="0"/>
        <w:spacing w:before="120"/>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Les standards ISA-88 et ISA-95 sont bien connus pour la conception et l’interopérabilité des applications informatiques industrielles. Ils offrent une base pratique pour concevoir l’infocentre et les processus de gestion  d’un système de traçabilité. Cet article s’appuie sur une ontologie supérieure pour discuter l’utilisation en traçabilité des différents modèles de ces standards qui se recouvrent assez largement avec des écarts et des complémentarités.</w:t>
      </w:r>
    </w:p>
    <w:p w:rsidR="001C2859" w:rsidRPr="00FA25B1" w:rsidRDefault="00D01D10" w:rsidP="001C2859">
      <w:pPr>
        <w:widowControl w:val="0"/>
        <w:spacing w:before="120"/>
        <w:jc w:val="both"/>
        <w:rPr>
          <w:rFonts w:ascii="Times New Roman" w:eastAsia="Times New Roman" w:hAnsi="Times New Roman" w:cs="Times New Roman"/>
          <w:b/>
          <w:i/>
          <w:sz w:val="24"/>
          <w:szCs w:val="24"/>
          <w:lang w:val="en-US" w:eastAsia="fr-FR"/>
        </w:rPr>
      </w:pPr>
      <w:r w:rsidRPr="00D01D10">
        <w:rPr>
          <w:rFonts w:ascii="Times New Roman" w:eastAsia="Times New Roman" w:hAnsi="Times New Roman" w:cs="Times New Roman"/>
          <w:b/>
          <w:i/>
          <w:sz w:val="24"/>
          <w:szCs w:val="24"/>
          <w:lang w:val="en-US" w:eastAsia="fr-FR"/>
        </w:rPr>
        <w:t>Abstract</w:t>
      </w:r>
    </w:p>
    <w:p w:rsidR="001C2859" w:rsidRPr="001C2859" w:rsidRDefault="00D01D10" w:rsidP="001C2859">
      <w:pPr>
        <w:widowControl w:val="0"/>
        <w:spacing w:before="120"/>
        <w:jc w:val="both"/>
        <w:rPr>
          <w:rFonts w:ascii="Times New Roman" w:eastAsia="Times New Roman" w:hAnsi="Times New Roman" w:cs="Times New Roman"/>
          <w:b/>
          <w:i/>
          <w:sz w:val="24"/>
          <w:szCs w:val="24"/>
          <w:lang w:val="en-US" w:eastAsia="fr-FR"/>
        </w:rPr>
      </w:pPr>
      <w:r w:rsidRPr="00D01D10">
        <w:rPr>
          <w:rFonts w:ascii="Times New Roman" w:eastAsia="Times New Roman" w:hAnsi="Times New Roman" w:cs="Times New Roman"/>
          <w:b/>
          <w:i/>
          <w:sz w:val="24"/>
          <w:szCs w:val="24"/>
          <w:lang w:val="en-US" w:eastAsia="fr-FR"/>
        </w:rPr>
        <w:t xml:space="preserve"> </w:t>
      </w:r>
      <w:r w:rsidR="00FA25B1" w:rsidRPr="00FA25B1">
        <w:rPr>
          <w:rFonts w:ascii="Times New Roman" w:eastAsia="Times New Roman" w:hAnsi="Times New Roman" w:cs="Times New Roman"/>
          <w:b/>
          <w:i/>
          <w:sz w:val="24"/>
          <w:szCs w:val="24"/>
          <w:lang w:val="en-US" w:eastAsia="fr-FR"/>
        </w:rPr>
        <w:t>The ISA-88 and ISA-95 standards are well known for the design and interoperability of industrial IT applications. They offer a practical foundation to design the data historian and the business processes of the traceability system. This article builds on en upper ontology to discuss the utilization in traceability of the different models of these standards that overlap significantly with gaps and complementarities.</w:t>
      </w:r>
    </w:p>
    <w:p w:rsidR="001C2859" w:rsidRPr="001C2859" w:rsidRDefault="001C2859" w:rsidP="001C2859">
      <w:pPr>
        <w:widowControl w:val="0"/>
        <w:spacing w:before="120" w:after="0"/>
        <w:jc w:val="both"/>
        <w:rPr>
          <w:rFonts w:ascii="Arial" w:eastAsia="Times New Roman" w:hAnsi="Arial" w:cs="Times New Roman"/>
          <w:i/>
          <w:sz w:val="24"/>
          <w:szCs w:val="20"/>
          <w:lang w:val="en-US" w:eastAsia="fr-FR"/>
        </w:rPr>
      </w:pPr>
    </w:p>
    <w:p w:rsidR="001C2859" w:rsidRPr="001C2859" w:rsidRDefault="001C2859" w:rsidP="001C2859">
      <w:pPr>
        <w:widowControl w:val="0"/>
        <w:spacing w:before="120"/>
        <w:jc w:val="both"/>
        <w:rPr>
          <w:rFonts w:ascii="Times New Roman" w:eastAsia="Times New Roman" w:hAnsi="Times New Roman" w:cs="Times New Roman"/>
          <w:b/>
          <w:sz w:val="24"/>
          <w:szCs w:val="24"/>
          <w:lang w:eastAsia="fr-FR"/>
        </w:rPr>
      </w:pPr>
      <w:r w:rsidRPr="001C2859">
        <w:rPr>
          <w:rFonts w:ascii="Times New Roman" w:eastAsia="Times New Roman" w:hAnsi="Times New Roman" w:cs="Times New Roman"/>
          <w:b/>
          <w:sz w:val="24"/>
          <w:szCs w:val="24"/>
          <w:lang w:eastAsia="fr-FR"/>
        </w:rPr>
        <w:t xml:space="preserve">Mots-clés / </w:t>
      </w:r>
      <w:r w:rsidRPr="001C2859">
        <w:rPr>
          <w:rFonts w:ascii="Times New Roman" w:eastAsia="Times New Roman" w:hAnsi="Times New Roman" w:cs="Times New Roman"/>
          <w:b/>
          <w:i/>
          <w:sz w:val="24"/>
          <w:szCs w:val="24"/>
          <w:lang w:eastAsia="fr-FR"/>
        </w:rPr>
        <w:t>Keywords</w:t>
      </w:r>
      <w:r w:rsidRPr="001C2859">
        <w:rPr>
          <w:rFonts w:ascii="Times New Roman" w:eastAsia="Times New Roman" w:hAnsi="Times New Roman" w:cs="Times New Roman"/>
          <w:b/>
          <w:sz w:val="24"/>
          <w:szCs w:val="24"/>
          <w:lang w:eastAsia="fr-FR"/>
        </w:rPr>
        <w:t xml:space="preserve"> : </w:t>
      </w:r>
    </w:p>
    <w:tbl>
      <w:tblPr>
        <w:tblStyle w:val="Grilledutableau1"/>
        <w:tblW w:w="5000" w:type="pct"/>
        <w:shd w:val="clear" w:color="auto" w:fill="DBE5F1" w:themeFill="accent1" w:themeFillTint="33"/>
        <w:tblLook w:val="04A0"/>
      </w:tblPr>
      <w:tblGrid>
        <w:gridCol w:w="2825"/>
        <w:gridCol w:w="3366"/>
        <w:gridCol w:w="3097"/>
      </w:tblGrid>
      <w:tr w:rsidR="001C2859" w:rsidRPr="001C2859" w:rsidTr="001C2859">
        <w:trPr>
          <w:trHeight w:val="483"/>
        </w:trPr>
        <w:tc>
          <w:tcPr>
            <w:tcW w:w="1521" w:type="pct"/>
            <w:shd w:val="clear" w:color="auto" w:fill="DBE5F1" w:themeFill="accent1" w:themeFillTint="33"/>
          </w:tcPr>
          <w:p w:rsidR="001C2859" w:rsidRPr="001C2859" w:rsidRDefault="001C2859" w:rsidP="001C2859">
            <w:pPr>
              <w:widowControl w:val="0"/>
              <w:spacing w:after="0"/>
              <w:jc w:val="both"/>
              <w:rPr>
                <w:rFonts w:ascii="Arial" w:hAnsi="Arial" w:cs="Arial"/>
                <w:b/>
                <w:lang w:val="en-US"/>
              </w:rPr>
            </w:pPr>
          </w:p>
        </w:tc>
        <w:tc>
          <w:tcPr>
            <w:tcW w:w="1812" w:type="pct"/>
            <w:shd w:val="clear" w:color="auto" w:fill="DBE5F1" w:themeFill="accent1" w:themeFillTint="33"/>
            <w:vAlign w:val="center"/>
          </w:tcPr>
          <w:p w:rsidR="001C2859" w:rsidRPr="001C2859" w:rsidRDefault="00FA25B1" w:rsidP="001C2859">
            <w:pPr>
              <w:widowControl w:val="0"/>
              <w:spacing w:after="0"/>
              <w:jc w:val="center"/>
              <w:rPr>
                <w:b/>
                <w:szCs w:val="18"/>
              </w:rPr>
            </w:pPr>
            <w:r w:rsidRPr="001C2859">
              <w:rPr>
                <w:rFonts w:ascii="Arial" w:hAnsi="Arial" w:cs="Arial"/>
                <w:b/>
              </w:rPr>
              <w:t>F</w:t>
            </w:r>
            <w:r w:rsidR="001C2859" w:rsidRPr="001C2859">
              <w:rPr>
                <w:rFonts w:ascii="Arial" w:hAnsi="Arial" w:cs="Arial"/>
                <w:b/>
              </w:rPr>
              <w:t>rançais</w:t>
            </w:r>
          </w:p>
        </w:tc>
        <w:tc>
          <w:tcPr>
            <w:tcW w:w="1667" w:type="pct"/>
            <w:shd w:val="clear" w:color="auto" w:fill="DBE5F1" w:themeFill="accent1" w:themeFillTint="33"/>
            <w:vAlign w:val="center"/>
          </w:tcPr>
          <w:p w:rsidR="001C2859" w:rsidRPr="001C2859" w:rsidRDefault="001C2859" w:rsidP="001C2859">
            <w:pPr>
              <w:widowControl w:val="0"/>
              <w:spacing w:after="0"/>
              <w:jc w:val="center"/>
              <w:rPr>
                <w:rFonts w:ascii="Arial" w:hAnsi="Arial" w:cs="Arial"/>
                <w:b/>
                <w:i/>
              </w:rPr>
            </w:pPr>
            <w:r w:rsidRPr="001C2859">
              <w:rPr>
                <w:rFonts w:ascii="Arial" w:hAnsi="Arial" w:cs="Arial"/>
                <w:b/>
                <w:i/>
              </w:rPr>
              <w:t>anglais</w:t>
            </w:r>
          </w:p>
        </w:tc>
      </w:tr>
      <w:tr w:rsidR="001C2859" w:rsidRPr="001C2859" w:rsidTr="001C2859">
        <w:trPr>
          <w:trHeight w:val="849"/>
        </w:trPr>
        <w:tc>
          <w:tcPr>
            <w:tcW w:w="1521" w:type="pct"/>
            <w:shd w:val="clear" w:color="auto" w:fill="DBE5F1" w:themeFill="accent1" w:themeFillTint="33"/>
            <w:vAlign w:val="center"/>
          </w:tcPr>
          <w:p w:rsidR="001C2859" w:rsidRPr="001C2859" w:rsidRDefault="001C2859" w:rsidP="001C2859">
            <w:pPr>
              <w:widowControl w:val="0"/>
              <w:spacing w:after="0"/>
              <w:rPr>
                <w:rFonts w:ascii="Arial" w:hAnsi="Arial" w:cs="Arial"/>
                <w:b/>
              </w:rPr>
            </w:pPr>
            <w:r w:rsidRPr="001C2859">
              <w:rPr>
                <w:rFonts w:ascii="Arial" w:hAnsi="Arial" w:cs="Arial"/>
                <w:b/>
              </w:rPr>
              <w:t xml:space="preserve">Technologies impliquées </w:t>
            </w:r>
          </w:p>
          <w:p w:rsidR="001C2859" w:rsidRPr="001C2859" w:rsidRDefault="001C2859" w:rsidP="001C2859">
            <w:pPr>
              <w:widowControl w:val="0"/>
              <w:spacing w:after="0"/>
              <w:rPr>
                <w:rFonts w:ascii="Arial" w:hAnsi="Arial" w:cs="Arial"/>
                <w:b/>
              </w:rPr>
            </w:pPr>
            <w:r w:rsidRPr="001C2859">
              <w:rPr>
                <w:b/>
                <w:i/>
                <w:color w:val="3366FF"/>
              </w:rPr>
              <w:t>(1 à 2 termes)</w:t>
            </w:r>
            <w:r w:rsidRPr="001C2859">
              <w:rPr>
                <w:b/>
                <w:i/>
                <w:color w:val="3366FF"/>
                <w:sz w:val="18"/>
              </w:rPr>
              <w:t> </w:t>
            </w:r>
          </w:p>
        </w:tc>
        <w:tc>
          <w:tcPr>
            <w:tcW w:w="1812" w:type="pct"/>
            <w:shd w:val="clear" w:color="auto" w:fill="DBE5F1" w:themeFill="accent1" w:themeFillTint="33"/>
            <w:vAlign w:val="center"/>
          </w:tcPr>
          <w:p w:rsidR="00000000" w:rsidRDefault="00B05FBD">
            <w:pPr>
              <w:widowControl w:val="0"/>
              <w:spacing w:after="0"/>
              <w:rPr>
                <w:rFonts w:ascii="Arial" w:eastAsiaTheme="minorHAnsi" w:hAnsi="Arial" w:cs="Arial"/>
                <w:b/>
                <w:sz w:val="22"/>
                <w:szCs w:val="22"/>
                <w:lang w:eastAsia="en-US"/>
              </w:rPr>
            </w:pPr>
            <w:r>
              <w:rPr>
                <w:i/>
                <w:szCs w:val="18"/>
              </w:rPr>
              <w:t>Information, linguistique et modélisation</w:t>
            </w:r>
          </w:p>
        </w:tc>
        <w:tc>
          <w:tcPr>
            <w:tcW w:w="1667" w:type="pct"/>
            <w:shd w:val="clear" w:color="auto" w:fill="DBE5F1" w:themeFill="accent1" w:themeFillTint="33"/>
          </w:tcPr>
          <w:p w:rsidR="00000000" w:rsidRDefault="00B05FBD">
            <w:pPr>
              <w:widowControl w:val="0"/>
              <w:spacing w:after="0"/>
              <w:rPr>
                <w:i/>
                <w:szCs w:val="18"/>
              </w:rPr>
            </w:pPr>
            <w:r>
              <w:rPr>
                <w:i/>
                <w:szCs w:val="18"/>
              </w:rPr>
              <w:t xml:space="preserve">Information, </w:t>
            </w:r>
            <w:proofErr w:type="spellStart"/>
            <w:r>
              <w:rPr>
                <w:i/>
                <w:szCs w:val="18"/>
              </w:rPr>
              <w:t>linguistics</w:t>
            </w:r>
            <w:proofErr w:type="spellEnd"/>
            <w:r>
              <w:rPr>
                <w:i/>
                <w:szCs w:val="18"/>
              </w:rPr>
              <w:t xml:space="preserve"> and </w:t>
            </w:r>
            <w:proofErr w:type="spellStart"/>
            <w:r>
              <w:rPr>
                <w:i/>
                <w:szCs w:val="18"/>
              </w:rPr>
              <w:t>modelling</w:t>
            </w:r>
            <w:proofErr w:type="spellEnd"/>
          </w:p>
        </w:tc>
      </w:tr>
      <w:tr w:rsidR="001C2859" w:rsidRPr="003041F9" w:rsidTr="001C2859">
        <w:trPr>
          <w:trHeight w:val="832"/>
        </w:trPr>
        <w:tc>
          <w:tcPr>
            <w:tcW w:w="1521" w:type="pct"/>
            <w:shd w:val="clear" w:color="auto" w:fill="DBE5F1" w:themeFill="accent1" w:themeFillTint="33"/>
            <w:vAlign w:val="center"/>
          </w:tcPr>
          <w:p w:rsidR="001C2859" w:rsidRPr="001C2859" w:rsidRDefault="001C2859" w:rsidP="001C2859">
            <w:pPr>
              <w:widowControl w:val="0"/>
              <w:spacing w:after="0"/>
              <w:rPr>
                <w:rFonts w:ascii="Arial" w:hAnsi="Arial" w:cs="Arial"/>
                <w:b/>
              </w:rPr>
            </w:pPr>
            <w:r w:rsidRPr="001C2859">
              <w:rPr>
                <w:rFonts w:ascii="Arial" w:hAnsi="Arial" w:cs="Arial"/>
                <w:b/>
              </w:rPr>
              <w:t>Domaines d’application</w:t>
            </w:r>
          </w:p>
          <w:p w:rsidR="001C2859" w:rsidRPr="001C2859" w:rsidRDefault="001C2859" w:rsidP="001C2859">
            <w:pPr>
              <w:widowControl w:val="0"/>
              <w:spacing w:after="0"/>
              <w:rPr>
                <w:rFonts w:ascii="Arial" w:hAnsi="Arial" w:cs="Arial"/>
                <w:b/>
              </w:rPr>
            </w:pPr>
            <w:r w:rsidRPr="001C2859">
              <w:rPr>
                <w:b/>
                <w:i/>
                <w:color w:val="3366FF"/>
              </w:rPr>
              <w:t>(1 à 2 termes)</w:t>
            </w:r>
            <w:r w:rsidRPr="001C2859">
              <w:rPr>
                <w:b/>
                <w:i/>
              </w:rPr>
              <w:t> </w:t>
            </w:r>
          </w:p>
        </w:tc>
        <w:tc>
          <w:tcPr>
            <w:tcW w:w="1812" w:type="pct"/>
            <w:shd w:val="clear" w:color="auto" w:fill="DBE5F1" w:themeFill="accent1" w:themeFillTint="33"/>
            <w:vAlign w:val="center"/>
          </w:tcPr>
          <w:p w:rsidR="001C2859" w:rsidRPr="001C2859" w:rsidRDefault="00B05FBD" w:rsidP="001C2859">
            <w:pPr>
              <w:widowControl w:val="0"/>
              <w:spacing w:after="0"/>
              <w:rPr>
                <w:rFonts w:ascii="Arial" w:hAnsi="Arial" w:cs="Arial"/>
                <w:b/>
              </w:rPr>
            </w:pPr>
            <w:r>
              <w:rPr>
                <w:i/>
                <w:szCs w:val="18"/>
              </w:rPr>
              <w:t>Systèmes industriels de production de biens</w:t>
            </w:r>
          </w:p>
        </w:tc>
        <w:tc>
          <w:tcPr>
            <w:tcW w:w="1667" w:type="pct"/>
            <w:shd w:val="clear" w:color="auto" w:fill="DBE5F1" w:themeFill="accent1" w:themeFillTint="33"/>
          </w:tcPr>
          <w:p w:rsidR="00000000" w:rsidRPr="003041F9" w:rsidRDefault="00D01D10">
            <w:pPr>
              <w:widowControl w:val="0"/>
              <w:spacing w:after="0"/>
              <w:rPr>
                <w:i/>
                <w:szCs w:val="18"/>
                <w:lang w:val="en-US"/>
              </w:rPr>
            </w:pPr>
            <w:r w:rsidRPr="003041F9">
              <w:rPr>
                <w:rFonts w:asciiTheme="minorHAnsi" w:hAnsiTheme="minorHAnsi" w:cstheme="minorBidi"/>
                <w:i/>
                <w:szCs w:val="18"/>
                <w:lang w:val="en-US"/>
              </w:rPr>
              <w:t>Industrial systems for the production of goods</w:t>
            </w:r>
          </w:p>
        </w:tc>
      </w:tr>
      <w:tr w:rsidR="001C2859" w:rsidRPr="003041F9" w:rsidTr="001C2859">
        <w:trPr>
          <w:trHeight w:val="832"/>
        </w:trPr>
        <w:tc>
          <w:tcPr>
            <w:tcW w:w="1521" w:type="pct"/>
            <w:shd w:val="clear" w:color="auto" w:fill="DBE5F1" w:themeFill="accent1" w:themeFillTint="33"/>
            <w:vAlign w:val="center"/>
          </w:tcPr>
          <w:p w:rsidR="001C2859" w:rsidRPr="001C2859" w:rsidRDefault="001C2859" w:rsidP="001C2859">
            <w:pPr>
              <w:widowControl w:val="0"/>
              <w:spacing w:after="0"/>
              <w:rPr>
                <w:rFonts w:ascii="Arial" w:hAnsi="Arial" w:cs="Arial"/>
                <w:b/>
              </w:rPr>
            </w:pPr>
            <w:r w:rsidRPr="001C2859">
              <w:rPr>
                <w:rFonts w:ascii="Arial" w:hAnsi="Arial" w:cs="Arial"/>
                <w:b/>
              </w:rPr>
              <w:t>Type d’article</w:t>
            </w:r>
          </w:p>
          <w:p w:rsidR="001C2859" w:rsidRPr="001C2859" w:rsidRDefault="001C2859" w:rsidP="001C2859">
            <w:pPr>
              <w:widowControl w:val="0"/>
              <w:spacing w:after="0"/>
              <w:rPr>
                <w:rFonts w:ascii="Arial" w:hAnsi="Arial" w:cs="Arial"/>
                <w:b/>
              </w:rPr>
            </w:pPr>
            <w:r w:rsidRPr="001C2859">
              <w:rPr>
                <w:b/>
                <w:i/>
                <w:color w:val="3366FF"/>
              </w:rPr>
              <w:t>(choisir 1 à 2 termes)</w:t>
            </w:r>
          </w:p>
        </w:tc>
        <w:tc>
          <w:tcPr>
            <w:tcW w:w="1812" w:type="pct"/>
            <w:shd w:val="clear" w:color="auto" w:fill="DBE5F1" w:themeFill="accent1" w:themeFillTint="33"/>
            <w:vAlign w:val="center"/>
          </w:tcPr>
          <w:p w:rsidR="00000000" w:rsidRDefault="00D01D10">
            <w:pPr>
              <w:widowControl w:val="0"/>
              <w:spacing w:after="0"/>
              <w:rPr>
                <w:i/>
                <w:szCs w:val="18"/>
              </w:rPr>
            </w:pPr>
            <w:r w:rsidRPr="00D01D10">
              <w:rPr>
                <w:i/>
                <w:szCs w:val="18"/>
              </w:rPr>
              <w:t xml:space="preserve">Mise en œuvre </w:t>
            </w:r>
          </w:p>
          <w:p w:rsidR="00000000" w:rsidRDefault="00D01D10">
            <w:pPr>
              <w:widowControl w:val="0"/>
              <w:spacing w:after="0"/>
              <w:rPr>
                <w:i/>
                <w:szCs w:val="18"/>
              </w:rPr>
            </w:pPr>
            <w:r w:rsidRPr="00D01D10">
              <w:rPr>
                <w:i/>
                <w:szCs w:val="18"/>
              </w:rPr>
              <w:t>Etat de l’art</w:t>
            </w:r>
          </w:p>
        </w:tc>
        <w:tc>
          <w:tcPr>
            <w:tcW w:w="1667" w:type="pct"/>
            <w:shd w:val="clear" w:color="auto" w:fill="DBE5F1" w:themeFill="accent1" w:themeFillTint="33"/>
          </w:tcPr>
          <w:p w:rsidR="00000000" w:rsidRPr="003041F9" w:rsidRDefault="00D01D10">
            <w:pPr>
              <w:widowControl w:val="0"/>
              <w:spacing w:after="0"/>
              <w:rPr>
                <w:i/>
                <w:szCs w:val="18"/>
                <w:lang w:val="en-US"/>
              </w:rPr>
            </w:pPr>
            <w:r w:rsidRPr="003041F9">
              <w:rPr>
                <w:i/>
                <w:szCs w:val="18"/>
                <w:lang w:val="en-US"/>
              </w:rPr>
              <w:t>Implementation</w:t>
            </w:r>
          </w:p>
          <w:p w:rsidR="00000000" w:rsidRPr="003041F9" w:rsidRDefault="00D01D10">
            <w:pPr>
              <w:widowControl w:val="0"/>
              <w:spacing w:after="0"/>
              <w:rPr>
                <w:i/>
                <w:szCs w:val="18"/>
                <w:lang w:val="en-US"/>
              </w:rPr>
            </w:pPr>
            <w:r w:rsidRPr="003041F9">
              <w:rPr>
                <w:i/>
                <w:szCs w:val="18"/>
                <w:lang w:val="en-US"/>
              </w:rPr>
              <w:t>State of the art</w:t>
            </w:r>
          </w:p>
        </w:tc>
      </w:tr>
      <w:tr w:rsidR="001C2859" w:rsidRPr="001C2859" w:rsidTr="001C2859">
        <w:trPr>
          <w:trHeight w:val="832"/>
        </w:trPr>
        <w:tc>
          <w:tcPr>
            <w:tcW w:w="1521" w:type="pct"/>
            <w:shd w:val="clear" w:color="auto" w:fill="DBE5F1" w:themeFill="accent1" w:themeFillTint="33"/>
            <w:vAlign w:val="center"/>
          </w:tcPr>
          <w:p w:rsidR="001C2859" w:rsidRPr="001C2859" w:rsidRDefault="001C2859" w:rsidP="001C2859">
            <w:pPr>
              <w:widowControl w:val="0"/>
              <w:spacing w:after="0"/>
              <w:rPr>
                <w:rFonts w:ascii="Arial" w:hAnsi="Arial" w:cs="Arial"/>
                <w:b/>
              </w:rPr>
            </w:pPr>
            <w:r w:rsidRPr="001C2859">
              <w:rPr>
                <w:rFonts w:ascii="Arial" w:hAnsi="Arial" w:cs="Arial"/>
                <w:b/>
              </w:rPr>
              <w:t>Concepts principaux</w:t>
            </w:r>
          </w:p>
          <w:p w:rsidR="001C2859" w:rsidRPr="001C2859" w:rsidRDefault="001C2859" w:rsidP="001C2859">
            <w:pPr>
              <w:widowControl w:val="0"/>
              <w:spacing w:after="0"/>
              <w:rPr>
                <w:rFonts w:ascii="Arial" w:hAnsi="Arial" w:cs="Arial"/>
                <w:b/>
              </w:rPr>
            </w:pPr>
            <w:r w:rsidRPr="001C2859">
              <w:rPr>
                <w:b/>
                <w:i/>
                <w:color w:val="3366FF"/>
              </w:rPr>
              <w:t>(2 à 3 termes)</w:t>
            </w:r>
            <w:r w:rsidRPr="001C2859">
              <w:rPr>
                <w:b/>
                <w:i/>
                <w:color w:val="3366FF"/>
                <w:sz w:val="18"/>
              </w:rPr>
              <w:t> </w:t>
            </w:r>
          </w:p>
        </w:tc>
        <w:tc>
          <w:tcPr>
            <w:tcW w:w="1812" w:type="pct"/>
            <w:shd w:val="clear" w:color="auto" w:fill="DBE5F1" w:themeFill="accent1" w:themeFillTint="33"/>
            <w:vAlign w:val="center"/>
          </w:tcPr>
          <w:p w:rsidR="00000000" w:rsidRDefault="00B05FBD">
            <w:pPr>
              <w:widowControl w:val="0"/>
              <w:spacing w:after="0"/>
              <w:rPr>
                <w:i/>
                <w:szCs w:val="18"/>
              </w:rPr>
            </w:pPr>
            <w:r>
              <w:rPr>
                <w:i/>
                <w:szCs w:val="18"/>
              </w:rPr>
              <w:t>Traçabilité, ressource, processus</w:t>
            </w:r>
          </w:p>
        </w:tc>
        <w:tc>
          <w:tcPr>
            <w:tcW w:w="1667" w:type="pct"/>
            <w:shd w:val="clear" w:color="auto" w:fill="DBE5F1" w:themeFill="accent1" w:themeFillTint="33"/>
          </w:tcPr>
          <w:p w:rsidR="00000000" w:rsidRDefault="00B05FBD">
            <w:pPr>
              <w:widowControl w:val="0"/>
              <w:spacing w:after="0"/>
              <w:rPr>
                <w:i/>
                <w:szCs w:val="18"/>
              </w:rPr>
            </w:pPr>
            <w:proofErr w:type="spellStart"/>
            <w:r>
              <w:rPr>
                <w:i/>
                <w:szCs w:val="18"/>
              </w:rPr>
              <w:t>Traceability</w:t>
            </w:r>
            <w:proofErr w:type="spellEnd"/>
            <w:r>
              <w:rPr>
                <w:i/>
                <w:szCs w:val="18"/>
              </w:rPr>
              <w:t xml:space="preserve">, </w:t>
            </w:r>
            <w:proofErr w:type="spellStart"/>
            <w:r>
              <w:rPr>
                <w:i/>
                <w:szCs w:val="18"/>
              </w:rPr>
              <w:t>resource</w:t>
            </w:r>
            <w:proofErr w:type="spellEnd"/>
            <w:r>
              <w:rPr>
                <w:i/>
                <w:szCs w:val="18"/>
              </w:rPr>
              <w:t>, processus</w:t>
            </w:r>
          </w:p>
        </w:tc>
      </w:tr>
    </w:tbl>
    <w:p w:rsidR="001C2859" w:rsidRPr="001C2859" w:rsidRDefault="00D01D10">
      <w:pPr>
        <w:spacing w:after="200" w:line="276" w:lineRule="auto"/>
        <w:rPr>
          <w:lang w:eastAsia="fr-FR"/>
        </w:rPr>
      </w:pPr>
      <w:r w:rsidRPr="00D01D10">
        <w:rPr>
          <w:lang w:eastAsia="fr-FR"/>
        </w:rPr>
        <w:br w:type="page"/>
      </w:r>
    </w:p>
    <w:p w:rsidR="00000000" w:rsidRDefault="00A73F5D">
      <w:pPr>
        <w:rPr>
          <w:lang w:eastAsia="fr-FR"/>
        </w:rPr>
      </w:pPr>
    </w:p>
    <w:sdt>
      <w:sdtPr>
        <w:rPr>
          <w:rFonts w:asciiTheme="minorHAnsi" w:eastAsiaTheme="minorHAnsi" w:hAnsiTheme="minorHAnsi" w:cstheme="minorBidi"/>
          <w:b w:val="0"/>
          <w:bCs w:val="0"/>
          <w:color w:val="auto"/>
          <w:sz w:val="22"/>
          <w:szCs w:val="22"/>
        </w:rPr>
        <w:id w:val="177354058"/>
        <w:docPartObj>
          <w:docPartGallery w:val="Table of Contents"/>
          <w:docPartUnique/>
        </w:docPartObj>
      </w:sdtPr>
      <w:sdtContent>
        <w:p w:rsidR="000C01E7" w:rsidRDefault="000C01E7">
          <w:pPr>
            <w:pStyle w:val="En-ttedetabledesmatires"/>
          </w:pPr>
          <w:r>
            <w:t>Sommaire</w:t>
          </w:r>
        </w:p>
        <w:p w:rsidR="00694F9E" w:rsidRDefault="00D01D10">
          <w:pPr>
            <w:pStyle w:val="TM1"/>
            <w:tabs>
              <w:tab w:val="left" w:pos="440"/>
              <w:tab w:val="right" w:leader="dot" w:pos="9062"/>
            </w:tabs>
            <w:rPr>
              <w:rFonts w:eastAsiaTheme="minorEastAsia"/>
              <w:noProof/>
              <w:lang w:eastAsia="fr-FR"/>
            </w:rPr>
          </w:pPr>
          <w:r>
            <w:fldChar w:fldCharType="begin"/>
          </w:r>
          <w:r w:rsidR="000C01E7">
            <w:instrText xml:space="preserve"> TOC \o "1-3" \h \z \u </w:instrText>
          </w:r>
          <w:r>
            <w:fldChar w:fldCharType="separate"/>
          </w:r>
          <w:hyperlink w:anchor="_Toc357359849" w:history="1">
            <w:r w:rsidR="00694F9E" w:rsidRPr="00521432">
              <w:rPr>
                <w:rStyle w:val="Lienhypertexte"/>
                <w:noProof/>
              </w:rPr>
              <w:t>1</w:t>
            </w:r>
            <w:r w:rsidR="00694F9E">
              <w:rPr>
                <w:rFonts w:eastAsiaTheme="minorEastAsia"/>
                <w:noProof/>
                <w:lang w:eastAsia="fr-FR"/>
              </w:rPr>
              <w:tab/>
            </w:r>
            <w:r w:rsidR="00694F9E" w:rsidRPr="00521432">
              <w:rPr>
                <w:rStyle w:val="Lienhypertexte"/>
                <w:noProof/>
              </w:rPr>
              <w:t>Introduction</w:t>
            </w:r>
            <w:r w:rsidR="00694F9E">
              <w:rPr>
                <w:noProof/>
                <w:webHidden/>
              </w:rPr>
              <w:tab/>
            </w:r>
            <w:r>
              <w:rPr>
                <w:noProof/>
                <w:webHidden/>
              </w:rPr>
              <w:fldChar w:fldCharType="begin"/>
            </w:r>
            <w:r w:rsidR="00694F9E">
              <w:rPr>
                <w:noProof/>
                <w:webHidden/>
              </w:rPr>
              <w:instrText xml:space="preserve"> PAGEREF _Toc357359849 \h </w:instrText>
            </w:r>
            <w:r>
              <w:rPr>
                <w:noProof/>
                <w:webHidden/>
              </w:rPr>
            </w:r>
            <w:r>
              <w:rPr>
                <w:noProof/>
                <w:webHidden/>
              </w:rPr>
              <w:fldChar w:fldCharType="separate"/>
            </w:r>
            <w:r w:rsidR="00694F9E">
              <w:rPr>
                <w:noProof/>
                <w:webHidden/>
              </w:rPr>
              <w:t>4</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50" w:history="1">
            <w:r w:rsidR="00694F9E" w:rsidRPr="00521432">
              <w:rPr>
                <w:rStyle w:val="Lienhypertexte"/>
                <w:noProof/>
              </w:rPr>
              <w:t>1.1</w:t>
            </w:r>
            <w:r w:rsidR="00694F9E">
              <w:rPr>
                <w:rFonts w:eastAsiaTheme="minorEastAsia"/>
                <w:noProof/>
                <w:lang w:eastAsia="fr-FR"/>
              </w:rPr>
              <w:tab/>
            </w:r>
            <w:r w:rsidR="00694F9E" w:rsidRPr="00521432">
              <w:rPr>
                <w:rStyle w:val="Lienhypertexte"/>
                <w:noProof/>
              </w:rPr>
              <w:t>Fondements de la traçabilité</w:t>
            </w:r>
            <w:r w:rsidR="00694F9E">
              <w:rPr>
                <w:noProof/>
                <w:webHidden/>
              </w:rPr>
              <w:tab/>
            </w:r>
            <w:r>
              <w:rPr>
                <w:noProof/>
                <w:webHidden/>
              </w:rPr>
              <w:fldChar w:fldCharType="begin"/>
            </w:r>
            <w:r w:rsidR="00694F9E">
              <w:rPr>
                <w:noProof/>
                <w:webHidden/>
              </w:rPr>
              <w:instrText xml:space="preserve"> PAGEREF _Toc357359850 \h </w:instrText>
            </w:r>
            <w:r>
              <w:rPr>
                <w:noProof/>
                <w:webHidden/>
              </w:rPr>
            </w:r>
            <w:r>
              <w:rPr>
                <w:noProof/>
                <w:webHidden/>
              </w:rPr>
              <w:fldChar w:fldCharType="separate"/>
            </w:r>
            <w:r w:rsidR="00694F9E">
              <w:rPr>
                <w:noProof/>
                <w:webHidden/>
              </w:rPr>
              <w:t>4</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51" w:history="1">
            <w:r w:rsidR="00694F9E" w:rsidRPr="00521432">
              <w:rPr>
                <w:rStyle w:val="Lienhypertexte"/>
                <w:noProof/>
              </w:rPr>
              <w:t>1.2</w:t>
            </w:r>
            <w:r w:rsidR="00694F9E">
              <w:rPr>
                <w:rFonts w:eastAsiaTheme="minorEastAsia"/>
                <w:noProof/>
                <w:lang w:eastAsia="fr-FR"/>
              </w:rPr>
              <w:tab/>
            </w:r>
            <w:r w:rsidR="00694F9E" w:rsidRPr="00521432">
              <w:rPr>
                <w:rStyle w:val="Lienhypertexte"/>
                <w:noProof/>
              </w:rPr>
              <w:t>Mise en œuvre de la traçabilité</w:t>
            </w:r>
            <w:r w:rsidR="00694F9E">
              <w:rPr>
                <w:noProof/>
                <w:webHidden/>
              </w:rPr>
              <w:tab/>
            </w:r>
            <w:r>
              <w:rPr>
                <w:noProof/>
                <w:webHidden/>
              </w:rPr>
              <w:fldChar w:fldCharType="begin"/>
            </w:r>
            <w:r w:rsidR="00694F9E">
              <w:rPr>
                <w:noProof/>
                <w:webHidden/>
              </w:rPr>
              <w:instrText xml:space="preserve"> PAGEREF _Toc357359851 \h </w:instrText>
            </w:r>
            <w:r>
              <w:rPr>
                <w:noProof/>
                <w:webHidden/>
              </w:rPr>
            </w:r>
            <w:r>
              <w:rPr>
                <w:noProof/>
                <w:webHidden/>
              </w:rPr>
              <w:fldChar w:fldCharType="separate"/>
            </w:r>
            <w:r w:rsidR="00694F9E">
              <w:rPr>
                <w:noProof/>
                <w:webHidden/>
              </w:rPr>
              <w:t>4</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52" w:history="1">
            <w:r w:rsidR="00694F9E" w:rsidRPr="00521432">
              <w:rPr>
                <w:rStyle w:val="Lienhypertexte"/>
                <w:noProof/>
              </w:rPr>
              <w:t>1.3</w:t>
            </w:r>
            <w:r w:rsidR="00694F9E">
              <w:rPr>
                <w:rFonts w:eastAsiaTheme="minorEastAsia"/>
                <w:noProof/>
                <w:lang w:eastAsia="fr-FR"/>
              </w:rPr>
              <w:tab/>
            </w:r>
            <w:r w:rsidR="00694F9E" w:rsidRPr="00521432">
              <w:rPr>
                <w:rStyle w:val="Lienhypertexte"/>
                <w:noProof/>
              </w:rPr>
              <w:t>Les standards ISA-88 et ISA-95 : intérêt pour la traçabilité</w:t>
            </w:r>
            <w:r w:rsidR="00694F9E">
              <w:rPr>
                <w:noProof/>
                <w:webHidden/>
              </w:rPr>
              <w:tab/>
            </w:r>
            <w:r>
              <w:rPr>
                <w:noProof/>
                <w:webHidden/>
              </w:rPr>
              <w:fldChar w:fldCharType="begin"/>
            </w:r>
            <w:r w:rsidR="00694F9E">
              <w:rPr>
                <w:noProof/>
                <w:webHidden/>
              </w:rPr>
              <w:instrText xml:space="preserve"> PAGEREF _Toc357359852 \h </w:instrText>
            </w:r>
            <w:r>
              <w:rPr>
                <w:noProof/>
                <w:webHidden/>
              </w:rPr>
            </w:r>
            <w:r>
              <w:rPr>
                <w:noProof/>
                <w:webHidden/>
              </w:rPr>
              <w:fldChar w:fldCharType="separate"/>
            </w:r>
            <w:r w:rsidR="00694F9E">
              <w:rPr>
                <w:noProof/>
                <w:webHidden/>
              </w:rPr>
              <w:t>6</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53" w:history="1">
            <w:r w:rsidR="00694F9E" w:rsidRPr="00521432">
              <w:rPr>
                <w:rStyle w:val="Lienhypertexte"/>
                <w:noProof/>
              </w:rPr>
              <w:t>1.3.1</w:t>
            </w:r>
            <w:r w:rsidR="00694F9E">
              <w:rPr>
                <w:rFonts w:eastAsiaTheme="minorEastAsia"/>
                <w:noProof/>
                <w:lang w:eastAsia="fr-FR"/>
              </w:rPr>
              <w:tab/>
            </w:r>
            <w:r w:rsidR="00694F9E" w:rsidRPr="00521432">
              <w:rPr>
                <w:rStyle w:val="Lienhypertexte"/>
                <w:noProof/>
              </w:rPr>
              <w:t>Langage de description  de l’information potentielle produit</w:t>
            </w:r>
            <w:r w:rsidR="00694F9E">
              <w:rPr>
                <w:noProof/>
                <w:webHidden/>
              </w:rPr>
              <w:tab/>
            </w:r>
            <w:r>
              <w:rPr>
                <w:noProof/>
                <w:webHidden/>
              </w:rPr>
              <w:fldChar w:fldCharType="begin"/>
            </w:r>
            <w:r w:rsidR="00694F9E">
              <w:rPr>
                <w:noProof/>
                <w:webHidden/>
              </w:rPr>
              <w:instrText xml:space="preserve"> PAGEREF _Toc357359853 \h </w:instrText>
            </w:r>
            <w:r>
              <w:rPr>
                <w:noProof/>
                <w:webHidden/>
              </w:rPr>
            </w:r>
            <w:r>
              <w:rPr>
                <w:noProof/>
                <w:webHidden/>
              </w:rPr>
              <w:fldChar w:fldCharType="separate"/>
            </w:r>
            <w:r w:rsidR="00694F9E">
              <w:rPr>
                <w:noProof/>
                <w:webHidden/>
              </w:rPr>
              <w:t>6</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54" w:history="1">
            <w:r w:rsidR="00694F9E" w:rsidRPr="00521432">
              <w:rPr>
                <w:rStyle w:val="Lienhypertexte"/>
                <w:noProof/>
              </w:rPr>
              <w:t>1.3.2</w:t>
            </w:r>
            <w:r w:rsidR="00694F9E">
              <w:rPr>
                <w:rFonts w:eastAsiaTheme="minorEastAsia"/>
                <w:noProof/>
                <w:lang w:eastAsia="fr-FR"/>
              </w:rPr>
              <w:tab/>
            </w:r>
            <w:r w:rsidR="00694F9E" w:rsidRPr="00521432">
              <w:rPr>
                <w:rStyle w:val="Lienhypertexte"/>
                <w:noProof/>
              </w:rPr>
              <w:t>Enregistrement de l’information de traçabilité</w:t>
            </w:r>
            <w:r w:rsidR="00694F9E">
              <w:rPr>
                <w:noProof/>
                <w:webHidden/>
              </w:rPr>
              <w:tab/>
            </w:r>
            <w:r>
              <w:rPr>
                <w:noProof/>
                <w:webHidden/>
              </w:rPr>
              <w:fldChar w:fldCharType="begin"/>
            </w:r>
            <w:r w:rsidR="00694F9E">
              <w:rPr>
                <w:noProof/>
                <w:webHidden/>
              </w:rPr>
              <w:instrText xml:space="preserve"> PAGEREF _Toc357359854 \h </w:instrText>
            </w:r>
            <w:r>
              <w:rPr>
                <w:noProof/>
                <w:webHidden/>
              </w:rPr>
            </w:r>
            <w:r>
              <w:rPr>
                <w:noProof/>
                <w:webHidden/>
              </w:rPr>
              <w:fldChar w:fldCharType="separate"/>
            </w:r>
            <w:r w:rsidR="00694F9E">
              <w:rPr>
                <w:noProof/>
                <w:webHidden/>
              </w:rPr>
              <w:t>6</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55" w:history="1">
            <w:r w:rsidR="00694F9E" w:rsidRPr="00521432">
              <w:rPr>
                <w:rStyle w:val="Lienhypertexte"/>
                <w:noProof/>
              </w:rPr>
              <w:t>1.3.3</w:t>
            </w:r>
            <w:r w:rsidR="00694F9E">
              <w:rPr>
                <w:rFonts w:eastAsiaTheme="minorEastAsia"/>
                <w:noProof/>
                <w:lang w:eastAsia="fr-FR"/>
              </w:rPr>
              <w:tab/>
            </w:r>
            <w:r w:rsidR="00694F9E" w:rsidRPr="00521432">
              <w:rPr>
                <w:rStyle w:val="Lienhypertexte"/>
                <w:noProof/>
              </w:rPr>
              <w:t>Gestion de la traçabilité</w:t>
            </w:r>
            <w:r w:rsidR="00694F9E">
              <w:rPr>
                <w:noProof/>
                <w:webHidden/>
              </w:rPr>
              <w:tab/>
            </w:r>
            <w:r>
              <w:rPr>
                <w:noProof/>
                <w:webHidden/>
              </w:rPr>
              <w:fldChar w:fldCharType="begin"/>
            </w:r>
            <w:r w:rsidR="00694F9E">
              <w:rPr>
                <w:noProof/>
                <w:webHidden/>
              </w:rPr>
              <w:instrText xml:space="preserve"> PAGEREF _Toc357359855 \h </w:instrText>
            </w:r>
            <w:r>
              <w:rPr>
                <w:noProof/>
                <w:webHidden/>
              </w:rPr>
            </w:r>
            <w:r>
              <w:rPr>
                <w:noProof/>
                <w:webHidden/>
              </w:rPr>
              <w:fldChar w:fldCharType="separate"/>
            </w:r>
            <w:r w:rsidR="00694F9E">
              <w:rPr>
                <w:noProof/>
                <w:webHidden/>
              </w:rPr>
              <w:t>7</w:t>
            </w:r>
            <w:r>
              <w:rPr>
                <w:noProof/>
                <w:webHidden/>
              </w:rPr>
              <w:fldChar w:fldCharType="end"/>
            </w:r>
          </w:hyperlink>
        </w:p>
        <w:p w:rsidR="00694F9E" w:rsidRDefault="00D01D10">
          <w:pPr>
            <w:pStyle w:val="TM1"/>
            <w:tabs>
              <w:tab w:val="left" w:pos="440"/>
              <w:tab w:val="right" w:leader="dot" w:pos="9062"/>
            </w:tabs>
            <w:rPr>
              <w:rFonts w:eastAsiaTheme="minorEastAsia"/>
              <w:noProof/>
              <w:lang w:eastAsia="fr-FR"/>
            </w:rPr>
          </w:pPr>
          <w:hyperlink w:anchor="_Toc357359856" w:history="1">
            <w:r w:rsidR="00694F9E" w:rsidRPr="00521432">
              <w:rPr>
                <w:rStyle w:val="Lienhypertexte"/>
                <w:noProof/>
              </w:rPr>
              <w:t>2</w:t>
            </w:r>
            <w:r w:rsidR="00694F9E">
              <w:rPr>
                <w:rFonts w:eastAsiaTheme="minorEastAsia"/>
                <w:noProof/>
                <w:lang w:eastAsia="fr-FR"/>
              </w:rPr>
              <w:tab/>
            </w:r>
            <w:r w:rsidR="00694F9E" w:rsidRPr="00521432">
              <w:rPr>
                <w:rStyle w:val="Lienhypertexte"/>
                <w:noProof/>
              </w:rPr>
              <w:t>Modèles ISA-88/95 : un langage pour la traçabilité</w:t>
            </w:r>
            <w:r w:rsidR="00694F9E">
              <w:rPr>
                <w:noProof/>
                <w:webHidden/>
              </w:rPr>
              <w:tab/>
            </w:r>
            <w:r>
              <w:rPr>
                <w:noProof/>
                <w:webHidden/>
              </w:rPr>
              <w:fldChar w:fldCharType="begin"/>
            </w:r>
            <w:r w:rsidR="00694F9E">
              <w:rPr>
                <w:noProof/>
                <w:webHidden/>
              </w:rPr>
              <w:instrText xml:space="preserve"> PAGEREF _Toc357359856 \h </w:instrText>
            </w:r>
            <w:r>
              <w:rPr>
                <w:noProof/>
                <w:webHidden/>
              </w:rPr>
            </w:r>
            <w:r>
              <w:rPr>
                <w:noProof/>
                <w:webHidden/>
              </w:rPr>
              <w:fldChar w:fldCharType="separate"/>
            </w:r>
            <w:r w:rsidR="00694F9E">
              <w:rPr>
                <w:noProof/>
                <w:webHidden/>
              </w:rPr>
              <w:t>7</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57" w:history="1">
            <w:r w:rsidR="00694F9E" w:rsidRPr="00521432">
              <w:rPr>
                <w:rStyle w:val="Lienhypertexte"/>
                <w:noProof/>
              </w:rPr>
              <w:t>2.1</w:t>
            </w:r>
            <w:r w:rsidR="00694F9E">
              <w:rPr>
                <w:rFonts w:eastAsiaTheme="minorEastAsia"/>
                <w:noProof/>
                <w:lang w:eastAsia="fr-FR"/>
              </w:rPr>
              <w:tab/>
            </w:r>
            <w:r w:rsidR="00694F9E" w:rsidRPr="00521432">
              <w:rPr>
                <w:rStyle w:val="Lienhypertexte"/>
                <w:noProof/>
              </w:rPr>
              <w:t>Données spécifiques valuées</w:t>
            </w:r>
            <w:r w:rsidR="00694F9E">
              <w:rPr>
                <w:noProof/>
                <w:webHidden/>
              </w:rPr>
              <w:tab/>
            </w:r>
            <w:r>
              <w:rPr>
                <w:noProof/>
                <w:webHidden/>
              </w:rPr>
              <w:fldChar w:fldCharType="begin"/>
            </w:r>
            <w:r w:rsidR="00694F9E">
              <w:rPr>
                <w:noProof/>
                <w:webHidden/>
              </w:rPr>
              <w:instrText xml:space="preserve"> PAGEREF _Toc357359857 \h </w:instrText>
            </w:r>
            <w:r>
              <w:rPr>
                <w:noProof/>
                <w:webHidden/>
              </w:rPr>
            </w:r>
            <w:r>
              <w:rPr>
                <w:noProof/>
                <w:webHidden/>
              </w:rPr>
              <w:fldChar w:fldCharType="separate"/>
            </w:r>
            <w:r w:rsidR="00694F9E">
              <w:rPr>
                <w:noProof/>
                <w:webHidden/>
              </w:rPr>
              <w:t>7</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58" w:history="1">
            <w:r w:rsidR="00694F9E" w:rsidRPr="00521432">
              <w:rPr>
                <w:rStyle w:val="Lienhypertexte"/>
                <w:noProof/>
              </w:rPr>
              <w:t>2.2</w:t>
            </w:r>
            <w:r w:rsidR="00694F9E">
              <w:rPr>
                <w:rFonts w:eastAsiaTheme="minorEastAsia"/>
                <w:noProof/>
                <w:lang w:eastAsia="fr-FR"/>
              </w:rPr>
              <w:tab/>
            </w:r>
            <w:r w:rsidR="00694F9E" w:rsidRPr="00521432">
              <w:rPr>
                <w:rStyle w:val="Lienhypertexte"/>
                <w:noProof/>
              </w:rPr>
              <w:t>Aspect Ressources - Vue d’ensemble</w:t>
            </w:r>
            <w:r w:rsidR="00694F9E">
              <w:rPr>
                <w:noProof/>
                <w:webHidden/>
              </w:rPr>
              <w:tab/>
            </w:r>
            <w:r>
              <w:rPr>
                <w:noProof/>
                <w:webHidden/>
              </w:rPr>
              <w:fldChar w:fldCharType="begin"/>
            </w:r>
            <w:r w:rsidR="00694F9E">
              <w:rPr>
                <w:noProof/>
                <w:webHidden/>
              </w:rPr>
              <w:instrText xml:space="preserve"> PAGEREF _Toc357359858 \h </w:instrText>
            </w:r>
            <w:r>
              <w:rPr>
                <w:noProof/>
                <w:webHidden/>
              </w:rPr>
            </w:r>
            <w:r>
              <w:rPr>
                <w:noProof/>
                <w:webHidden/>
              </w:rPr>
              <w:fldChar w:fldCharType="separate"/>
            </w:r>
            <w:r w:rsidR="00694F9E">
              <w:rPr>
                <w:noProof/>
                <w:webHidden/>
              </w:rPr>
              <w:t>9</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59" w:history="1">
            <w:r w:rsidR="00694F9E" w:rsidRPr="00521432">
              <w:rPr>
                <w:rStyle w:val="Lienhypertexte"/>
                <w:noProof/>
              </w:rPr>
              <w:t>2.3</w:t>
            </w:r>
            <w:r w:rsidR="00694F9E">
              <w:rPr>
                <w:rFonts w:eastAsiaTheme="minorEastAsia"/>
                <w:noProof/>
                <w:lang w:eastAsia="fr-FR"/>
              </w:rPr>
              <w:tab/>
            </w:r>
            <w:r w:rsidR="00694F9E" w:rsidRPr="00521432">
              <w:rPr>
                <w:rStyle w:val="Lienhypertexte"/>
                <w:noProof/>
              </w:rPr>
              <w:t>Ressource : Personnel</w:t>
            </w:r>
            <w:r w:rsidR="00694F9E">
              <w:rPr>
                <w:noProof/>
                <w:webHidden/>
              </w:rPr>
              <w:tab/>
            </w:r>
            <w:r>
              <w:rPr>
                <w:noProof/>
                <w:webHidden/>
              </w:rPr>
              <w:fldChar w:fldCharType="begin"/>
            </w:r>
            <w:r w:rsidR="00694F9E">
              <w:rPr>
                <w:noProof/>
                <w:webHidden/>
              </w:rPr>
              <w:instrText xml:space="preserve"> PAGEREF _Toc357359859 \h </w:instrText>
            </w:r>
            <w:r>
              <w:rPr>
                <w:noProof/>
                <w:webHidden/>
              </w:rPr>
            </w:r>
            <w:r>
              <w:rPr>
                <w:noProof/>
                <w:webHidden/>
              </w:rPr>
              <w:fldChar w:fldCharType="separate"/>
            </w:r>
            <w:r w:rsidR="00694F9E">
              <w:rPr>
                <w:noProof/>
                <w:webHidden/>
              </w:rPr>
              <w:t>10</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60" w:history="1">
            <w:r w:rsidR="00694F9E" w:rsidRPr="00521432">
              <w:rPr>
                <w:rStyle w:val="Lienhypertexte"/>
                <w:noProof/>
              </w:rPr>
              <w:t>2.3.1</w:t>
            </w:r>
            <w:r w:rsidR="00694F9E">
              <w:rPr>
                <w:rFonts w:eastAsiaTheme="minorEastAsia"/>
                <w:noProof/>
                <w:lang w:eastAsia="fr-FR"/>
              </w:rPr>
              <w:tab/>
            </w:r>
            <w:r w:rsidR="00694F9E" w:rsidRPr="00521432">
              <w:rPr>
                <w:rStyle w:val="Lienhypertexte"/>
                <w:noProof/>
              </w:rPr>
              <w:t>ISA-95.02 Modèle « Personnel »</w:t>
            </w:r>
            <w:r w:rsidR="00694F9E">
              <w:rPr>
                <w:noProof/>
                <w:webHidden/>
              </w:rPr>
              <w:tab/>
            </w:r>
            <w:r>
              <w:rPr>
                <w:noProof/>
                <w:webHidden/>
              </w:rPr>
              <w:fldChar w:fldCharType="begin"/>
            </w:r>
            <w:r w:rsidR="00694F9E">
              <w:rPr>
                <w:noProof/>
                <w:webHidden/>
              </w:rPr>
              <w:instrText xml:space="preserve"> PAGEREF _Toc357359860 \h </w:instrText>
            </w:r>
            <w:r>
              <w:rPr>
                <w:noProof/>
                <w:webHidden/>
              </w:rPr>
            </w:r>
            <w:r>
              <w:rPr>
                <w:noProof/>
                <w:webHidden/>
              </w:rPr>
              <w:fldChar w:fldCharType="separate"/>
            </w:r>
            <w:r w:rsidR="00694F9E">
              <w:rPr>
                <w:noProof/>
                <w:webHidden/>
              </w:rPr>
              <w:t>10</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61" w:history="1">
            <w:r w:rsidR="00694F9E" w:rsidRPr="00521432">
              <w:rPr>
                <w:rStyle w:val="Lienhypertexte"/>
                <w:noProof/>
              </w:rPr>
              <w:t>2.4</w:t>
            </w:r>
            <w:r w:rsidR="00694F9E">
              <w:rPr>
                <w:rFonts w:eastAsiaTheme="minorEastAsia"/>
                <w:noProof/>
                <w:lang w:eastAsia="fr-FR"/>
              </w:rPr>
              <w:tab/>
            </w:r>
            <w:r w:rsidR="00694F9E" w:rsidRPr="00521432">
              <w:rPr>
                <w:rStyle w:val="Lienhypertexte"/>
                <w:noProof/>
              </w:rPr>
              <w:t>Ressource : Equipment</w:t>
            </w:r>
            <w:r w:rsidR="00694F9E">
              <w:rPr>
                <w:noProof/>
                <w:webHidden/>
              </w:rPr>
              <w:tab/>
            </w:r>
            <w:r>
              <w:rPr>
                <w:noProof/>
                <w:webHidden/>
              </w:rPr>
              <w:fldChar w:fldCharType="begin"/>
            </w:r>
            <w:r w:rsidR="00694F9E">
              <w:rPr>
                <w:noProof/>
                <w:webHidden/>
              </w:rPr>
              <w:instrText xml:space="preserve"> PAGEREF _Toc357359861 \h </w:instrText>
            </w:r>
            <w:r>
              <w:rPr>
                <w:noProof/>
                <w:webHidden/>
              </w:rPr>
            </w:r>
            <w:r>
              <w:rPr>
                <w:noProof/>
                <w:webHidden/>
              </w:rPr>
              <w:fldChar w:fldCharType="separate"/>
            </w:r>
            <w:r w:rsidR="00694F9E">
              <w:rPr>
                <w:noProof/>
                <w:webHidden/>
              </w:rPr>
              <w:t>10</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62" w:history="1">
            <w:r w:rsidR="00694F9E" w:rsidRPr="00521432">
              <w:rPr>
                <w:rStyle w:val="Lienhypertexte"/>
                <w:noProof/>
                <w:lang w:val="en-US"/>
              </w:rPr>
              <w:t>2.4.1</w:t>
            </w:r>
            <w:r w:rsidR="00694F9E">
              <w:rPr>
                <w:rFonts w:eastAsiaTheme="minorEastAsia"/>
                <w:noProof/>
                <w:lang w:eastAsia="fr-FR"/>
              </w:rPr>
              <w:tab/>
            </w:r>
            <w:r w:rsidR="00694F9E" w:rsidRPr="00521432">
              <w:rPr>
                <w:rStyle w:val="Lienhypertexte"/>
                <w:noProof/>
                <w:lang w:val="en-US"/>
              </w:rPr>
              <w:t>ISA-95.02 “Role based equipment”, “Physical asset”</w:t>
            </w:r>
            <w:r w:rsidR="00694F9E">
              <w:rPr>
                <w:noProof/>
                <w:webHidden/>
              </w:rPr>
              <w:tab/>
            </w:r>
            <w:r>
              <w:rPr>
                <w:noProof/>
                <w:webHidden/>
              </w:rPr>
              <w:fldChar w:fldCharType="begin"/>
            </w:r>
            <w:r w:rsidR="00694F9E">
              <w:rPr>
                <w:noProof/>
                <w:webHidden/>
              </w:rPr>
              <w:instrText xml:space="preserve"> PAGEREF _Toc357359862 \h </w:instrText>
            </w:r>
            <w:r>
              <w:rPr>
                <w:noProof/>
                <w:webHidden/>
              </w:rPr>
            </w:r>
            <w:r>
              <w:rPr>
                <w:noProof/>
                <w:webHidden/>
              </w:rPr>
              <w:fldChar w:fldCharType="separate"/>
            </w:r>
            <w:r w:rsidR="00694F9E">
              <w:rPr>
                <w:noProof/>
                <w:webHidden/>
              </w:rPr>
              <w:t>10</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63" w:history="1">
            <w:r w:rsidR="00694F9E" w:rsidRPr="00521432">
              <w:rPr>
                <w:rStyle w:val="Lienhypertexte"/>
                <w:noProof/>
                <w:lang w:val="en-US"/>
              </w:rPr>
              <w:t>2.4.2</w:t>
            </w:r>
            <w:r w:rsidR="00694F9E">
              <w:rPr>
                <w:rFonts w:eastAsiaTheme="minorEastAsia"/>
                <w:noProof/>
                <w:lang w:eastAsia="fr-FR"/>
              </w:rPr>
              <w:tab/>
            </w:r>
            <w:r w:rsidR="00694F9E" w:rsidRPr="00521432">
              <w:rPr>
                <w:rStyle w:val="Lienhypertexte"/>
                <w:noProof/>
                <w:lang w:val="en-US"/>
              </w:rPr>
              <w:t>ISA-88.01/02  “Equipment entity”, “Equipment class”</w:t>
            </w:r>
            <w:r w:rsidR="00694F9E">
              <w:rPr>
                <w:noProof/>
                <w:webHidden/>
              </w:rPr>
              <w:tab/>
            </w:r>
            <w:r>
              <w:rPr>
                <w:noProof/>
                <w:webHidden/>
              </w:rPr>
              <w:fldChar w:fldCharType="begin"/>
            </w:r>
            <w:r w:rsidR="00694F9E">
              <w:rPr>
                <w:noProof/>
                <w:webHidden/>
              </w:rPr>
              <w:instrText xml:space="preserve"> PAGEREF _Toc357359863 \h </w:instrText>
            </w:r>
            <w:r>
              <w:rPr>
                <w:noProof/>
                <w:webHidden/>
              </w:rPr>
            </w:r>
            <w:r>
              <w:rPr>
                <w:noProof/>
                <w:webHidden/>
              </w:rPr>
              <w:fldChar w:fldCharType="separate"/>
            </w:r>
            <w:r w:rsidR="00694F9E">
              <w:rPr>
                <w:noProof/>
                <w:webHidden/>
              </w:rPr>
              <w:t>12</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64" w:history="1">
            <w:r w:rsidR="00694F9E" w:rsidRPr="00521432">
              <w:rPr>
                <w:rStyle w:val="Lienhypertexte"/>
                <w:noProof/>
                <w:lang w:val="en-US"/>
              </w:rPr>
              <w:t>2.4.3</w:t>
            </w:r>
            <w:r w:rsidR="00694F9E">
              <w:rPr>
                <w:rFonts w:eastAsiaTheme="minorEastAsia"/>
                <w:noProof/>
                <w:lang w:eastAsia="fr-FR"/>
              </w:rPr>
              <w:tab/>
            </w:r>
            <w:r w:rsidR="00694F9E" w:rsidRPr="00521432">
              <w:rPr>
                <w:rStyle w:val="Lienhypertexte"/>
                <w:noProof/>
                <w:lang w:val="en-US"/>
              </w:rPr>
              <w:t>ISA-88 / 95 “physical model”</w:t>
            </w:r>
            <w:r w:rsidR="00694F9E">
              <w:rPr>
                <w:noProof/>
                <w:webHidden/>
              </w:rPr>
              <w:tab/>
            </w:r>
            <w:r>
              <w:rPr>
                <w:noProof/>
                <w:webHidden/>
              </w:rPr>
              <w:fldChar w:fldCharType="begin"/>
            </w:r>
            <w:r w:rsidR="00694F9E">
              <w:rPr>
                <w:noProof/>
                <w:webHidden/>
              </w:rPr>
              <w:instrText xml:space="preserve"> PAGEREF _Toc357359864 \h </w:instrText>
            </w:r>
            <w:r>
              <w:rPr>
                <w:noProof/>
                <w:webHidden/>
              </w:rPr>
            </w:r>
            <w:r>
              <w:rPr>
                <w:noProof/>
                <w:webHidden/>
              </w:rPr>
              <w:fldChar w:fldCharType="separate"/>
            </w:r>
            <w:r w:rsidR="00694F9E">
              <w:rPr>
                <w:noProof/>
                <w:webHidden/>
              </w:rPr>
              <w:t>13</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65" w:history="1">
            <w:r w:rsidR="00694F9E" w:rsidRPr="00521432">
              <w:rPr>
                <w:rStyle w:val="Lienhypertexte"/>
                <w:noProof/>
              </w:rPr>
              <w:t>2.5</w:t>
            </w:r>
            <w:r w:rsidR="00694F9E">
              <w:rPr>
                <w:rFonts w:eastAsiaTheme="minorEastAsia"/>
                <w:noProof/>
                <w:lang w:eastAsia="fr-FR"/>
              </w:rPr>
              <w:tab/>
            </w:r>
            <w:r w:rsidR="00694F9E" w:rsidRPr="00521432">
              <w:rPr>
                <w:rStyle w:val="Lienhypertexte"/>
                <w:noProof/>
              </w:rPr>
              <w:t>Ressource : Matière</w:t>
            </w:r>
            <w:r w:rsidR="00694F9E">
              <w:rPr>
                <w:noProof/>
                <w:webHidden/>
              </w:rPr>
              <w:tab/>
            </w:r>
            <w:r>
              <w:rPr>
                <w:noProof/>
                <w:webHidden/>
              </w:rPr>
              <w:fldChar w:fldCharType="begin"/>
            </w:r>
            <w:r w:rsidR="00694F9E">
              <w:rPr>
                <w:noProof/>
                <w:webHidden/>
              </w:rPr>
              <w:instrText xml:space="preserve"> PAGEREF _Toc357359865 \h </w:instrText>
            </w:r>
            <w:r>
              <w:rPr>
                <w:noProof/>
                <w:webHidden/>
              </w:rPr>
            </w:r>
            <w:r>
              <w:rPr>
                <w:noProof/>
                <w:webHidden/>
              </w:rPr>
              <w:fldChar w:fldCharType="separate"/>
            </w:r>
            <w:r w:rsidR="00694F9E">
              <w:rPr>
                <w:noProof/>
                <w:webHidden/>
              </w:rPr>
              <w:t>14</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66" w:history="1">
            <w:r w:rsidR="00694F9E" w:rsidRPr="00521432">
              <w:rPr>
                <w:rStyle w:val="Lienhypertexte"/>
                <w:noProof/>
              </w:rPr>
              <w:t>2.5.1</w:t>
            </w:r>
            <w:r w:rsidR="00694F9E">
              <w:rPr>
                <w:rFonts w:eastAsiaTheme="minorEastAsia"/>
                <w:noProof/>
                <w:lang w:eastAsia="fr-FR"/>
              </w:rPr>
              <w:tab/>
            </w:r>
            <w:r w:rsidR="00694F9E" w:rsidRPr="00521432">
              <w:rPr>
                <w:rStyle w:val="Lienhypertexte"/>
                <w:noProof/>
              </w:rPr>
              <w:t>ISA-95.2 « Material »</w:t>
            </w:r>
            <w:r w:rsidR="00694F9E">
              <w:rPr>
                <w:noProof/>
                <w:webHidden/>
              </w:rPr>
              <w:tab/>
            </w:r>
            <w:r>
              <w:rPr>
                <w:noProof/>
                <w:webHidden/>
              </w:rPr>
              <w:fldChar w:fldCharType="begin"/>
            </w:r>
            <w:r w:rsidR="00694F9E">
              <w:rPr>
                <w:noProof/>
                <w:webHidden/>
              </w:rPr>
              <w:instrText xml:space="preserve"> PAGEREF _Toc357359866 \h </w:instrText>
            </w:r>
            <w:r>
              <w:rPr>
                <w:noProof/>
                <w:webHidden/>
              </w:rPr>
            </w:r>
            <w:r>
              <w:rPr>
                <w:noProof/>
                <w:webHidden/>
              </w:rPr>
              <w:fldChar w:fldCharType="separate"/>
            </w:r>
            <w:r w:rsidR="00694F9E">
              <w:rPr>
                <w:noProof/>
                <w:webHidden/>
              </w:rPr>
              <w:t>14</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67" w:history="1">
            <w:r w:rsidR="00694F9E" w:rsidRPr="00521432">
              <w:rPr>
                <w:rStyle w:val="Lienhypertexte"/>
                <w:noProof/>
              </w:rPr>
              <w:t>2.6</w:t>
            </w:r>
            <w:r w:rsidR="00694F9E">
              <w:rPr>
                <w:rFonts w:eastAsiaTheme="minorEastAsia"/>
                <w:noProof/>
                <w:lang w:eastAsia="fr-FR"/>
              </w:rPr>
              <w:tab/>
            </w:r>
            <w:r w:rsidR="00694F9E" w:rsidRPr="00521432">
              <w:rPr>
                <w:rStyle w:val="Lienhypertexte"/>
                <w:noProof/>
              </w:rPr>
              <w:t>Resource : relations</w:t>
            </w:r>
            <w:r w:rsidR="00694F9E">
              <w:rPr>
                <w:noProof/>
                <w:webHidden/>
              </w:rPr>
              <w:tab/>
            </w:r>
            <w:r>
              <w:rPr>
                <w:noProof/>
                <w:webHidden/>
              </w:rPr>
              <w:fldChar w:fldCharType="begin"/>
            </w:r>
            <w:r w:rsidR="00694F9E">
              <w:rPr>
                <w:noProof/>
                <w:webHidden/>
              </w:rPr>
              <w:instrText xml:space="preserve"> PAGEREF _Toc357359867 \h </w:instrText>
            </w:r>
            <w:r>
              <w:rPr>
                <w:noProof/>
                <w:webHidden/>
              </w:rPr>
            </w:r>
            <w:r>
              <w:rPr>
                <w:noProof/>
                <w:webHidden/>
              </w:rPr>
              <w:fldChar w:fldCharType="separate"/>
            </w:r>
            <w:r w:rsidR="00694F9E">
              <w:rPr>
                <w:noProof/>
                <w:webHidden/>
              </w:rPr>
              <w:t>15</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68" w:history="1">
            <w:r w:rsidR="00694F9E" w:rsidRPr="00521432">
              <w:rPr>
                <w:rStyle w:val="Lienhypertexte"/>
                <w:noProof/>
                <w:lang w:val="en-US"/>
              </w:rPr>
              <w:t>2.6.1</w:t>
            </w:r>
            <w:r w:rsidR="00694F9E">
              <w:rPr>
                <w:rFonts w:eastAsiaTheme="minorEastAsia"/>
                <w:noProof/>
                <w:lang w:eastAsia="fr-FR"/>
              </w:rPr>
              <w:tab/>
            </w:r>
            <w:r w:rsidR="00694F9E" w:rsidRPr="00521432">
              <w:rPr>
                <w:rStyle w:val="Lienhypertexte"/>
                <w:noProof/>
              </w:rPr>
              <w:t>ISA-95.04 « </w:t>
            </w:r>
            <w:r w:rsidR="00694F9E" w:rsidRPr="00521432">
              <w:rPr>
                <w:rStyle w:val="Lienhypertexte"/>
                <w:noProof/>
                <w:lang w:val="en-US"/>
              </w:rPr>
              <w:t>Resource relationship network”</w:t>
            </w:r>
            <w:r w:rsidR="00694F9E">
              <w:rPr>
                <w:noProof/>
                <w:webHidden/>
              </w:rPr>
              <w:tab/>
            </w:r>
            <w:r>
              <w:rPr>
                <w:noProof/>
                <w:webHidden/>
              </w:rPr>
              <w:fldChar w:fldCharType="begin"/>
            </w:r>
            <w:r w:rsidR="00694F9E">
              <w:rPr>
                <w:noProof/>
                <w:webHidden/>
              </w:rPr>
              <w:instrText xml:space="preserve"> PAGEREF _Toc357359868 \h </w:instrText>
            </w:r>
            <w:r>
              <w:rPr>
                <w:noProof/>
                <w:webHidden/>
              </w:rPr>
            </w:r>
            <w:r>
              <w:rPr>
                <w:noProof/>
                <w:webHidden/>
              </w:rPr>
              <w:fldChar w:fldCharType="separate"/>
            </w:r>
            <w:r w:rsidR="00694F9E">
              <w:rPr>
                <w:noProof/>
                <w:webHidden/>
              </w:rPr>
              <w:t>15</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69" w:history="1">
            <w:r w:rsidR="00694F9E" w:rsidRPr="00521432">
              <w:rPr>
                <w:rStyle w:val="Lienhypertexte"/>
                <w:noProof/>
              </w:rPr>
              <w:t>2.7</w:t>
            </w:r>
            <w:r w:rsidR="00694F9E">
              <w:rPr>
                <w:rFonts w:eastAsiaTheme="minorEastAsia"/>
                <w:noProof/>
                <w:lang w:eastAsia="fr-FR"/>
              </w:rPr>
              <w:tab/>
            </w:r>
            <w:r w:rsidR="00694F9E" w:rsidRPr="00521432">
              <w:rPr>
                <w:rStyle w:val="Lienhypertexte"/>
                <w:noProof/>
              </w:rPr>
              <w:t>Resource : capability</w:t>
            </w:r>
            <w:r w:rsidR="00694F9E">
              <w:rPr>
                <w:noProof/>
                <w:webHidden/>
              </w:rPr>
              <w:tab/>
            </w:r>
            <w:r>
              <w:rPr>
                <w:noProof/>
                <w:webHidden/>
              </w:rPr>
              <w:fldChar w:fldCharType="begin"/>
            </w:r>
            <w:r w:rsidR="00694F9E">
              <w:rPr>
                <w:noProof/>
                <w:webHidden/>
              </w:rPr>
              <w:instrText xml:space="preserve"> PAGEREF _Toc357359869 \h </w:instrText>
            </w:r>
            <w:r>
              <w:rPr>
                <w:noProof/>
                <w:webHidden/>
              </w:rPr>
            </w:r>
            <w:r>
              <w:rPr>
                <w:noProof/>
                <w:webHidden/>
              </w:rPr>
              <w:fldChar w:fldCharType="separate"/>
            </w:r>
            <w:r w:rsidR="00694F9E">
              <w:rPr>
                <w:noProof/>
                <w:webHidden/>
              </w:rPr>
              <w:t>16</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70" w:history="1">
            <w:r w:rsidR="00694F9E" w:rsidRPr="00521432">
              <w:rPr>
                <w:rStyle w:val="Lienhypertexte"/>
                <w:noProof/>
                <w:lang w:val="en-US"/>
              </w:rPr>
              <w:t>2.7.1</w:t>
            </w:r>
            <w:r w:rsidR="00694F9E">
              <w:rPr>
                <w:rFonts w:eastAsiaTheme="minorEastAsia"/>
                <w:noProof/>
                <w:lang w:eastAsia="fr-FR"/>
              </w:rPr>
              <w:tab/>
            </w:r>
            <w:r w:rsidR="00694F9E" w:rsidRPr="00521432">
              <w:rPr>
                <w:rStyle w:val="Lienhypertexte"/>
                <w:noProof/>
                <w:lang w:val="en-US"/>
              </w:rPr>
              <w:t>ISA-95.02/04 « Operations capability », « Work capability »</w:t>
            </w:r>
            <w:r w:rsidR="00694F9E">
              <w:rPr>
                <w:noProof/>
                <w:webHidden/>
              </w:rPr>
              <w:tab/>
            </w:r>
            <w:r>
              <w:rPr>
                <w:noProof/>
                <w:webHidden/>
              </w:rPr>
              <w:fldChar w:fldCharType="begin"/>
            </w:r>
            <w:r w:rsidR="00694F9E">
              <w:rPr>
                <w:noProof/>
                <w:webHidden/>
              </w:rPr>
              <w:instrText xml:space="preserve"> PAGEREF _Toc357359870 \h </w:instrText>
            </w:r>
            <w:r>
              <w:rPr>
                <w:noProof/>
                <w:webHidden/>
              </w:rPr>
            </w:r>
            <w:r>
              <w:rPr>
                <w:noProof/>
                <w:webHidden/>
              </w:rPr>
              <w:fldChar w:fldCharType="separate"/>
            </w:r>
            <w:r w:rsidR="00694F9E">
              <w:rPr>
                <w:noProof/>
                <w:webHidden/>
              </w:rPr>
              <w:t>16</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71" w:history="1">
            <w:r w:rsidR="00694F9E" w:rsidRPr="00521432">
              <w:rPr>
                <w:rStyle w:val="Lienhypertexte"/>
                <w:noProof/>
              </w:rPr>
              <w:t>2.8</w:t>
            </w:r>
            <w:r w:rsidR="00694F9E">
              <w:rPr>
                <w:rFonts w:eastAsiaTheme="minorEastAsia"/>
                <w:noProof/>
                <w:lang w:eastAsia="fr-FR"/>
              </w:rPr>
              <w:tab/>
            </w:r>
            <w:r w:rsidR="00694F9E" w:rsidRPr="00521432">
              <w:rPr>
                <w:rStyle w:val="Lienhypertexte"/>
                <w:noProof/>
              </w:rPr>
              <w:t>Aspect Processus - Vue d’ensemble</w:t>
            </w:r>
            <w:r w:rsidR="00694F9E">
              <w:rPr>
                <w:noProof/>
                <w:webHidden/>
              </w:rPr>
              <w:tab/>
            </w:r>
            <w:r>
              <w:rPr>
                <w:noProof/>
                <w:webHidden/>
              </w:rPr>
              <w:fldChar w:fldCharType="begin"/>
            </w:r>
            <w:r w:rsidR="00694F9E">
              <w:rPr>
                <w:noProof/>
                <w:webHidden/>
              </w:rPr>
              <w:instrText xml:space="preserve"> PAGEREF _Toc357359871 \h </w:instrText>
            </w:r>
            <w:r>
              <w:rPr>
                <w:noProof/>
                <w:webHidden/>
              </w:rPr>
            </w:r>
            <w:r>
              <w:rPr>
                <w:noProof/>
                <w:webHidden/>
              </w:rPr>
              <w:fldChar w:fldCharType="separate"/>
            </w:r>
            <w:r w:rsidR="00694F9E">
              <w:rPr>
                <w:noProof/>
                <w:webHidden/>
              </w:rPr>
              <w:t>18</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72" w:history="1">
            <w:r w:rsidR="00694F9E" w:rsidRPr="00521432">
              <w:rPr>
                <w:rStyle w:val="Lienhypertexte"/>
                <w:noProof/>
              </w:rPr>
              <w:t>2.9</w:t>
            </w:r>
            <w:r w:rsidR="00694F9E">
              <w:rPr>
                <w:rFonts w:eastAsiaTheme="minorEastAsia"/>
                <w:noProof/>
                <w:lang w:eastAsia="fr-FR"/>
              </w:rPr>
              <w:tab/>
            </w:r>
            <w:r w:rsidR="00694F9E" w:rsidRPr="00521432">
              <w:rPr>
                <w:rStyle w:val="Lienhypertexte"/>
                <w:noProof/>
              </w:rPr>
              <w:t>Processus : Master (Implémentation)</w:t>
            </w:r>
            <w:r w:rsidR="00694F9E">
              <w:rPr>
                <w:noProof/>
                <w:webHidden/>
              </w:rPr>
              <w:tab/>
            </w:r>
            <w:r>
              <w:rPr>
                <w:noProof/>
                <w:webHidden/>
              </w:rPr>
              <w:fldChar w:fldCharType="begin"/>
            </w:r>
            <w:r w:rsidR="00694F9E">
              <w:rPr>
                <w:noProof/>
                <w:webHidden/>
              </w:rPr>
              <w:instrText xml:space="preserve"> PAGEREF _Toc357359872 \h </w:instrText>
            </w:r>
            <w:r>
              <w:rPr>
                <w:noProof/>
                <w:webHidden/>
              </w:rPr>
            </w:r>
            <w:r>
              <w:rPr>
                <w:noProof/>
                <w:webHidden/>
              </w:rPr>
              <w:fldChar w:fldCharType="separate"/>
            </w:r>
            <w:r w:rsidR="00694F9E">
              <w:rPr>
                <w:noProof/>
                <w:webHidden/>
              </w:rPr>
              <w:t>19</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73" w:history="1">
            <w:r w:rsidR="00694F9E" w:rsidRPr="00521432">
              <w:rPr>
                <w:rStyle w:val="Lienhypertexte"/>
                <w:noProof/>
              </w:rPr>
              <w:t>2.9.1</w:t>
            </w:r>
            <w:r w:rsidR="00694F9E">
              <w:rPr>
                <w:rFonts w:eastAsiaTheme="minorEastAsia"/>
                <w:noProof/>
                <w:lang w:eastAsia="fr-FR"/>
              </w:rPr>
              <w:tab/>
            </w:r>
            <w:r w:rsidR="00694F9E" w:rsidRPr="00521432">
              <w:rPr>
                <w:rStyle w:val="Lienhypertexte"/>
                <w:noProof/>
              </w:rPr>
              <w:t>ISA-95.02 « Process segment » (Implementation)</w:t>
            </w:r>
            <w:r w:rsidR="00694F9E">
              <w:rPr>
                <w:noProof/>
                <w:webHidden/>
              </w:rPr>
              <w:tab/>
            </w:r>
            <w:r>
              <w:rPr>
                <w:noProof/>
                <w:webHidden/>
              </w:rPr>
              <w:fldChar w:fldCharType="begin"/>
            </w:r>
            <w:r w:rsidR="00694F9E">
              <w:rPr>
                <w:noProof/>
                <w:webHidden/>
              </w:rPr>
              <w:instrText xml:space="preserve"> PAGEREF _Toc357359873 \h </w:instrText>
            </w:r>
            <w:r>
              <w:rPr>
                <w:noProof/>
                <w:webHidden/>
              </w:rPr>
            </w:r>
            <w:r>
              <w:rPr>
                <w:noProof/>
                <w:webHidden/>
              </w:rPr>
              <w:fldChar w:fldCharType="separate"/>
            </w:r>
            <w:r w:rsidR="00694F9E">
              <w:rPr>
                <w:noProof/>
                <w:webHidden/>
              </w:rPr>
              <w:t>19</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74" w:history="1">
            <w:r w:rsidR="00694F9E" w:rsidRPr="00521432">
              <w:rPr>
                <w:rStyle w:val="Lienhypertexte"/>
                <w:noProof/>
                <w:lang w:val="en-US"/>
              </w:rPr>
              <w:t>2.10</w:t>
            </w:r>
            <w:r w:rsidR="00694F9E">
              <w:rPr>
                <w:rFonts w:eastAsiaTheme="minorEastAsia"/>
                <w:noProof/>
                <w:lang w:eastAsia="fr-FR"/>
              </w:rPr>
              <w:tab/>
            </w:r>
            <w:r w:rsidR="00694F9E" w:rsidRPr="00521432">
              <w:rPr>
                <w:rStyle w:val="Lienhypertexte"/>
                <w:noProof/>
                <w:lang w:val="en-US"/>
              </w:rPr>
              <w:t>Processus : Master (capability)</w:t>
            </w:r>
            <w:r w:rsidR="00694F9E">
              <w:rPr>
                <w:noProof/>
                <w:webHidden/>
              </w:rPr>
              <w:tab/>
            </w:r>
            <w:r>
              <w:rPr>
                <w:noProof/>
                <w:webHidden/>
              </w:rPr>
              <w:fldChar w:fldCharType="begin"/>
            </w:r>
            <w:r w:rsidR="00694F9E">
              <w:rPr>
                <w:noProof/>
                <w:webHidden/>
              </w:rPr>
              <w:instrText xml:space="preserve"> PAGEREF _Toc357359874 \h </w:instrText>
            </w:r>
            <w:r>
              <w:rPr>
                <w:noProof/>
                <w:webHidden/>
              </w:rPr>
            </w:r>
            <w:r>
              <w:rPr>
                <w:noProof/>
                <w:webHidden/>
              </w:rPr>
              <w:fldChar w:fldCharType="separate"/>
            </w:r>
            <w:r w:rsidR="00694F9E">
              <w:rPr>
                <w:noProof/>
                <w:webHidden/>
              </w:rPr>
              <w:t>20</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75" w:history="1">
            <w:r w:rsidR="00694F9E" w:rsidRPr="00521432">
              <w:rPr>
                <w:rStyle w:val="Lienhypertexte"/>
                <w:noProof/>
                <w:lang w:val="en-US"/>
              </w:rPr>
              <w:t>2.10.1</w:t>
            </w:r>
            <w:r w:rsidR="00694F9E">
              <w:rPr>
                <w:rFonts w:eastAsiaTheme="minorEastAsia"/>
                <w:noProof/>
                <w:lang w:eastAsia="fr-FR"/>
              </w:rPr>
              <w:tab/>
            </w:r>
            <w:r w:rsidR="00694F9E" w:rsidRPr="00521432">
              <w:rPr>
                <w:rStyle w:val="Lienhypertexte"/>
                <w:noProof/>
                <w:lang w:val="en-US"/>
              </w:rPr>
              <w:t>ISA-95.02/04 : “Process segment capability”, “Work master capability”</w:t>
            </w:r>
            <w:r w:rsidR="00694F9E">
              <w:rPr>
                <w:noProof/>
                <w:webHidden/>
              </w:rPr>
              <w:tab/>
            </w:r>
            <w:r>
              <w:rPr>
                <w:noProof/>
                <w:webHidden/>
              </w:rPr>
              <w:fldChar w:fldCharType="begin"/>
            </w:r>
            <w:r w:rsidR="00694F9E">
              <w:rPr>
                <w:noProof/>
                <w:webHidden/>
              </w:rPr>
              <w:instrText xml:space="preserve"> PAGEREF _Toc357359875 \h </w:instrText>
            </w:r>
            <w:r>
              <w:rPr>
                <w:noProof/>
                <w:webHidden/>
              </w:rPr>
            </w:r>
            <w:r>
              <w:rPr>
                <w:noProof/>
                <w:webHidden/>
              </w:rPr>
              <w:fldChar w:fldCharType="separate"/>
            </w:r>
            <w:r w:rsidR="00694F9E">
              <w:rPr>
                <w:noProof/>
                <w:webHidden/>
              </w:rPr>
              <w:t>20</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76" w:history="1">
            <w:r w:rsidR="00694F9E" w:rsidRPr="00521432">
              <w:rPr>
                <w:rStyle w:val="Lienhypertexte"/>
                <w:noProof/>
              </w:rPr>
              <w:t>2.11</w:t>
            </w:r>
            <w:r w:rsidR="00694F9E">
              <w:rPr>
                <w:rFonts w:eastAsiaTheme="minorEastAsia"/>
                <w:noProof/>
                <w:lang w:eastAsia="fr-FR"/>
              </w:rPr>
              <w:tab/>
            </w:r>
            <w:r w:rsidR="00694F9E" w:rsidRPr="00521432">
              <w:rPr>
                <w:rStyle w:val="Lienhypertexte"/>
                <w:noProof/>
              </w:rPr>
              <w:t>Processus : Master (Requirements)</w:t>
            </w:r>
            <w:r w:rsidR="00694F9E">
              <w:rPr>
                <w:noProof/>
                <w:webHidden/>
              </w:rPr>
              <w:tab/>
            </w:r>
            <w:r>
              <w:rPr>
                <w:noProof/>
                <w:webHidden/>
              </w:rPr>
              <w:fldChar w:fldCharType="begin"/>
            </w:r>
            <w:r w:rsidR="00694F9E">
              <w:rPr>
                <w:noProof/>
                <w:webHidden/>
              </w:rPr>
              <w:instrText xml:space="preserve"> PAGEREF _Toc357359876 \h </w:instrText>
            </w:r>
            <w:r>
              <w:rPr>
                <w:noProof/>
                <w:webHidden/>
              </w:rPr>
            </w:r>
            <w:r>
              <w:rPr>
                <w:noProof/>
                <w:webHidden/>
              </w:rPr>
              <w:fldChar w:fldCharType="separate"/>
            </w:r>
            <w:r w:rsidR="00694F9E">
              <w:rPr>
                <w:noProof/>
                <w:webHidden/>
              </w:rPr>
              <w:t>21</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77" w:history="1">
            <w:r w:rsidR="00694F9E" w:rsidRPr="00521432">
              <w:rPr>
                <w:rStyle w:val="Lienhypertexte"/>
                <w:noProof/>
              </w:rPr>
              <w:t>2.11.1</w:t>
            </w:r>
            <w:r w:rsidR="00694F9E">
              <w:rPr>
                <w:rFonts w:eastAsiaTheme="minorEastAsia"/>
                <w:noProof/>
                <w:lang w:eastAsia="fr-FR"/>
              </w:rPr>
              <w:tab/>
            </w:r>
            <w:r w:rsidR="00694F9E" w:rsidRPr="00521432">
              <w:rPr>
                <w:rStyle w:val="Lienhypertexte"/>
                <w:noProof/>
              </w:rPr>
              <w:t>ISA-95.02/04 : « Operations definition », « Work definition</w:t>
            </w:r>
            <w:r w:rsidR="00694F9E">
              <w:rPr>
                <w:noProof/>
                <w:webHidden/>
              </w:rPr>
              <w:tab/>
            </w:r>
            <w:r>
              <w:rPr>
                <w:noProof/>
                <w:webHidden/>
              </w:rPr>
              <w:fldChar w:fldCharType="begin"/>
            </w:r>
            <w:r w:rsidR="00694F9E">
              <w:rPr>
                <w:noProof/>
                <w:webHidden/>
              </w:rPr>
              <w:instrText xml:space="preserve"> PAGEREF _Toc357359877 \h </w:instrText>
            </w:r>
            <w:r>
              <w:rPr>
                <w:noProof/>
                <w:webHidden/>
              </w:rPr>
            </w:r>
            <w:r>
              <w:rPr>
                <w:noProof/>
                <w:webHidden/>
              </w:rPr>
              <w:fldChar w:fldCharType="separate"/>
            </w:r>
            <w:r w:rsidR="00694F9E">
              <w:rPr>
                <w:noProof/>
                <w:webHidden/>
              </w:rPr>
              <w:t>21</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78" w:history="1">
            <w:r w:rsidR="00694F9E" w:rsidRPr="00521432">
              <w:rPr>
                <w:rStyle w:val="Lienhypertexte"/>
                <w:noProof/>
                <w:lang w:val="en-US"/>
              </w:rPr>
              <w:t>2.11.2</w:t>
            </w:r>
            <w:r w:rsidR="00694F9E">
              <w:rPr>
                <w:rFonts w:eastAsiaTheme="minorEastAsia"/>
                <w:noProof/>
                <w:lang w:eastAsia="fr-FR"/>
              </w:rPr>
              <w:tab/>
            </w:r>
            <w:r w:rsidR="00694F9E" w:rsidRPr="00521432">
              <w:rPr>
                <w:rStyle w:val="Lienhypertexte"/>
                <w:noProof/>
                <w:lang w:val="en-US"/>
              </w:rPr>
              <w:t>ISA-88.02 “Recipe entity”</w:t>
            </w:r>
            <w:r w:rsidR="00694F9E">
              <w:rPr>
                <w:noProof/>
                <w:webHidden/>
              </w:rPr>
              <w:tab/>
            </w:r>
            <w:r>
              <w:rPr>
                <w:noProof/>
                <w:webHidden/>
              </w:rPr>
              <w:fldChar w:fldCharType="begin"/>
            </w:r>
            <w:r w:rsidR="00694F9E">
              <w:rPr>
                <w:noProof/>
                <w:webHidden/>
              </w:rPr>
              <w:instrText xml:space="preserve"> PAGEREF _Toc357359878 \h </w:instrText>
            </w:r>
            <w:r>
              <w:rPr>
                <w:noProof/>
                <w:webHidden/>
              </w:rPr>
            </w:r>
            <w:r>
              <w:rPr>
                <w:noProof/>
                <w:webHidden/>
              </w:rPr>
              <w:fldChar w:fldCharType="separate"/>
            </w:r>
            <w:r w:rsidR="00694F9E">
              <w:rPr>
                <w:noProof/>
                <w:webHidden/>
              </w:rPr>
              <w:t>24</w:t>
            </w:r>
            <w:r>
              <w:rPr>
                <w:noProof/>
                <w:webHidden/>
              </w:rPr>
              <w:fldChar w:fldCharType="end"/>
            </w:r>
          </w:hyperlink>
        </w:p>
        <w:p w:rsidR="00694F9E" w:rsidRDefault="00D01D10">
          <w:pPr>
            <w:pStyle w:val="TM2"/>
            <w:tabs>
              <w:tab w:val="left" w:pos="880"/>
              <w:tab w:val="right" w:leader="dot" w:pos="9062"/>
            </w:tabs>
            <w:rPr>
              <w:rFonts w:eastAsiaTheme="minorEastAsia"/>
              <w:noProof/>
              <w:lang w:eastAsia="fr-FR"/>
            </w:rPr>
          </w:pPr>
          <w:hyperlink w:anchor="_Toc357359879" w:history="1">
            <w:r w:rsidR="00694F9E" w:rsidRPr="00521432">
              <w:rPr>
                <w:rStyle w:val="Lienhypertexte"/>
                <w:noProof/>
                <w:lang w:val="en-US"/>
              </w:rPr>
              <w:t>2.12</w:t>
            </w:r>
            <w:r w:rsidR="00694F9E">
              <w:rPr>
                <w:rFonts w:eastAsiaTheme="minorEastAsia"/>
                <w:noProof/>
                <w:lang w:eastAsia="fr-FR"/>
              </w:rPr>
              <w:tab/>
            </w:r>
            <w:r w:rsidR="00694F9E" w:rsidRPr="00521432">
              <w:rPr>
                <w:rStyle w:val="Lienhypertexte"/>
                <w:noProof/>
                <w:lang w:val="en-US"/>
              </w:rPr>
              <w:t>Processus : Execution</w:t>
            </w:r>
            <w:r w:rsidR="00694F9E">
              <w:rPr>
                <w:noProof/>
                <w:webHidden/>
              </w:rPr>
              <w:tab/>
            </w:r>
            <w:r>
              <w:rPr>
                <w:noProof/>
                <w:webHidden/>
              </w:rPr>
              <w:fldChar w:fldCharType="begin"/>
            </w:r>
            <w:r w:rsidR="00694F9E">
              <w:rPr>
                <w:noProof/>
                <w:webHidden/>
              </w:rPr>
              <w:instrText xml:space="preserve"> PAGEREF _Toc357359879 \h </w:instrText>
            </w:r>
            <w:r>
              <w:rPr>
                <w:noProof/>
                <w:webHidden/>
              </w:rPr>
            </w:r>
            <w:r>
              <w:rPr>
                <w:noProof/>
                <w:webHidden/>
              </w:rPr>
              <w:fldChar w:fldCharType="separate"/>
            </w:r>
            <w:r w:rsidR="00694F9E">
              <w:rPr>
                <w:noProof/>
                <w:webHidden/>
              </w:rPr>
              <w:t>24</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80" w:history="1">
            <w:r w:rsidR="00694F9E" w:rsidRPr="00521432">
              <w:rPr>
                <w:rStyle w:val="Lienhypertexte"/>
                <w:noProof/>
                <w:lang w:val="en-US"/>
              </w:rPr>
              <w:t>2.12.1</w:t>
            </w:r>
            <w:r w:rsidR="00694F9E">
              <w:rPr>
                <w:rFonts w:eastAsiaTheme="minorEastAsia"/>
                <w:noProof/>
                <w:lang w:eastAsia="fr-FR"/>
              </w:rPr>
              <w:tab/>
            </w:r>
            <w:r w:rsidR="00694F9E" w:rsidRPr="00521432">
              <w:rPr>
                <w:rStyle w:val="Lienhypertexte"/>
                <w:noProof/>
                <w:lang w:val="en-US"/>
              </w:rPr>
              <w:t>ISA-95 : Operations schedule / Performance, Work schedule / performance</w:t>
            </w:r>
            <w:r w:rsidR="00694F9E">
              <w:rPr>
                <w:noProof/>
                <w:webHidden/>
              </w:rPr>
              <w:tab/>
            </w:r>
            <w:r>
              <w:rPr>
                <w:noProof/>
                <w:webHidden/>
              </w:rPr>
              <w:fldChar w:fldCharType="begin"/>
            </w:r>
            <w:r w:rsidR="00694F9E">
              <w:rPr>
                <w:noProof/>
                <w:webHidden/>
              </w:rPr>
              <w:instrText xml:space="preserve"> PAGEREF _Toc357359880 \h </w:instrText>
            </w:r>
            <w:r>
              <w:rPr>
                <w:noProof/>
                <w:webHidden/>
              </w:rPr>
            </w:r>
            <w:r>
              <w:rPr>
                <w:noProof/>
                <w:webHidden/>
              </w:rPr>
              <w:fldChar w:fldCharType="separate"/>
            </w:r>
            <w:r w:rsidR="00694F9E">
              <w:rPr>
                <w:noProof/>
                <w:webHidden/>
              </w:rPr>
              <w:t>24</w:t>
            </w:r>
            <w:r>
              <w:rPr>
                <w:noProof/>
                <w:webHidden/>
              </w:rPr>
              <w:fldChar w:fldCharType="end"/>
            </w:r>
          </w:hyperlink>
        </w:p>
        <w:p w:rsidR="00694F9E" w:rsidRDefault="00D01D10">
          <w:pPr>
            <w:pStyle w:val="TM3"/>
            <w:tabs>
              <w:tab w:val="left" w:pos="1320"/>
              <w:tab w:val="right" w:leader="dot" w:pos="9062"/>
            </w:tabs>
            <w:rPr>
              <w:rFonts w:eastAsiaTheme="minorEastAsia"/>
              <w:noProof/>
              <w:lang w:eastAsia="fr-FR"/>
            </w:rPr>
          </w:pPr>
          <w:hyperlink w:anchor="_Toc357359881" w:history="1">
            <w:r w:rsidR="00694F9E" w:rsidRPr="00521432">
              <w:rPr>
                <w:rStyle w:val="Lienhypertexte"/>
                <w:noProof/>
                <w:lang w:val="en-US"/>
              </w:rPr>
              <w:t>2.12.2</w:t>
            </w:r>
            <w:r w:rsidR="00694F9E">
              <w:rPr>
                <w:rFonts w:eastAsiaTheme="minorEastAsia"/>
                <w:noProof/>
                <w:lang w:eastAsia="fr-FR"/>
              </w:rPr>
              <w:tab/>
            </w:r>
            <w:r w:rsidR="00694F9E" w:rsidRPr="00521432">
              <w:rPr>
                <w:rStyle w:val="Lienhypertexte"/>
                <w:noProof/>
                <w:lang w:val="en-US"/>
              </w:rPr>
              <w:t>ISA-88 : Batch schedule entry</w:t>
            </w:r>
            <w:r w:rsidR="00694F9E">
              <w:rPr>
                <w:noProof/>
                <w:webHidden/>
              </w:rPr>
              <w:tab/>
            </w:r>
            <w:r>
              <w:rPr>
                <w:noProof/>
                <w:webHidden/>
              </w:rPr>
              <w:fldChar w:fldCharType="begin"/>
            </w:r>
            <w:r w:rsidR="00694F9E">
              <w:rPr>
                <w:noProof/>
                <w:webHidden/>
              </w:rPr>
              <w:instrText xml:space="preserve"> PAGEREF _Toc357359881 \h </w:instrText>
            </w:r>
            <w:r>
              <w:rPr>
                <w:noProof/>
                <w:webHidden/>
              </w:rPr>
            </w:r>
            <w:r>
              <w:rPr>
                <w:noProof/>
                <w:webHidden/>
              </w:rPr>
              <w:fldChar w:fldCharType="separate"/>
            </w:r>
            <w:r w:rsidR="00694F9E">
              <w:rPr>
                <w:noProof/>
                <w:webHidden/>
              </w:rPr>
              <w:t>27</w:t>
            </w:r>
            <w:r>
              <w:rPr>
                <w:noProof/>
                <w:webHidden/>
              </w:rPr>
              <w:fldChar w:fldCharType="end"/>
            </w:r>
          </w:hyperlink>
        </w:p>
        <w:p w:rsidR="00694F9E" w:rsidRDefault="00D01D10">
          <w:pPr>
            <w:pStyle w:val="TM1"/>
            <w:tabs>
              <w:tab w:val="left" w:pos="440"/>
              <w:tab w:val="right" w:leader="dot" w:pos="9062"/>
            </w:tabs>
            <w:rPr>
              <w:rFonts w:eastAsiaTheme="minorEastAsia"/>
              <w:noProof/>
              <w:lang w:eastAsia="fr-FR"/>
            </w:rPr>
          </w:pPr>
          <w:hyperlink w:anchor="_Toc357359882" w:history="1">
            <w:r w:rsidR="00694F9E" w:rsidRPr="00521432">
              <w:rPr>
                <w:rStyle w:val="Lienhypertexte"/>
                <w:noProof/>
              </w:rPr>
              <w:t>3</w:t>
            </w:r>
            <w:r w:rsidR="00694F9E">
              <w:rPr>
                <w:rFonts w:eastAsiaTheme="minorEastAsia"/>
                <w:noProof/>
                <w:lang w:eastAsia="fr-FR"/>
              </w:rPr>
              <w:tab/>
            </w:r>
            <w:r w:rsidR="00694F9E" w:rsidRPr="00521432">
              <w:rPr>
                <w:rStyle w:val="Lienhypertexte"/>
                <w:noProof/>
              </w:rPr>
              <w:t>L’ISA-88.04, infocentre de la traçabilité en production</w:t>
            </w:r>
            <w:r w:rsidR="00694F9E">
              <w:rPr>
                <w:noProof/>
                <w:webHidden/>
              </w:rPr>
              <w:tab/>
            </w:r>
            <w:r>
              <w:rPr>
                <w:noProof/>
                <w:webHidden/>
              </w:rPr>
              <w:fldChar w:fldCharType="begin"/>
            </w:r>
            <w:r w:rsidR="00694F9E">
              <w:rPr>
                <w:noProof/>
                <w:webHidden/>
              </w:rPr>
              <w:instrText xml:space="preserve"> PAGEREF _Toc357359882 \h </w:instrText>
            </w:r>
            <w:r>
              <w:rPr>
                <w:noProof/>
                <w:webHidden/>
              </w:rPr>
            </w:r>
            <w:r>
              <w:rPr>
                <w:noProof/>
                <w:webHidden/>
              </w:rPr>
              <w:fldChar w:fldCharType="separate"/>
            </w:r>
            <w:r w:rsidR="00694F9E">
              <w:rPr>
                <w:noProof/>
                <w:webHidden/>
              </w:rPr>
              <w:t>29</w:t>
            </w:r>
            <w:r>
              <w:rPr>
                <w:noProof/>
                <w:webHidden/>
              </w:rPr>
              <w:fldChar w:fldCharType="end"/>
            </w:r>
          </w:hyperlink>
        </w:p>
        <w:p w:rsidR="00694F9E" w:rsidRDefault="00D01D10">
          <w:pPr>
            <w:pStyle w:val="TM1"/>
            <w:tabs>
              <w:tab w:val="left" w:pos="440"/>
              <w:tab w:val="right" w:leader="dot" w:pos="9062"/>
            </w:tabs>
            <w:rPr>
              <w:rFonts w:eastAsiaTheme="minorEastAsia"/>
              <w:noProof/>
              <w:lang w:eastAsia="fr-FR"/>
            </w:rPr>
          </w:pPr>
          <w:hyperlink w:anchor="_Toc357359883" w:history="1">
            <w:r w:rsidR="00694F9E" w:rsidRPr="00521432">
              <w:rPr>
                <w:rStyle w:val="Lienhypertexte"/>
                <w:noProof/>
              </w:rPr>
              <w:t>4</w:t>
            </w:r>
            <w:r w:rsidR="00694F9E">
              <w:rPr>
                <w:rFonts w:eastAsiaTheme="minorEastAsia"/>
                <w:noProof/>
                <w:lang w:eastAsia="fr-FR"/>
              </w:rPr>
              <w:tab/>
            </w:r>
            <w:r w:rsidR="00694F9E" w:rsidRPr="00521432">
              <w:rPr>
                <w:rStyle w:val="Lienhypertexte"/>
                <w:noProof/>
              </w:rPr>
              <w:t>L’ISA-95.03 : Organiser la gestion de la traçabilité</w:t>
            </w:r>
            <w:r w:rsidR="00694F9E">
              <w:rPr>
                <w:noProof/>
                <w:webHidden/>
              </w:rPr>
              <w:tab/>
            </w:r>
            <w:r>
              <w:rPr>
                <w:noProof/>
                <w:webHidden/>
              </w:rPr>
              <w:fldChar w:fldCharType="begin"/>
            </w:r>
            <w:r w:rsidR="00694F9E">
              <w:rPr>
                <w:noProof/>
                <w:webHidden/>
              </w:rPr>
              <w:instrText xml:space="preserve"> PAGEREF _Toc357359883 \h </w:instrText>
            </w:r>
            <w:r>
              <w:rPr>
                <w:noProof/>
                <w:webHidden/>
              </w:rPr>
            </w:r>
            <w:r>
              <w:rPr>
                <w:noProof/>
                <w:webHidden/>
              </w:rPr>
              <w:fldChar w:fldCharType="separate"/>
            </w:r>
            <w:r w:rsidR="00694F9E">
              <w:rPr>
                <w:noProof/>
                <w:webHidden/>
              </w:rPr>
              <w:t>30</w:t>
            </w:r>
            <w:r>
              <w:rPr>
                <w:noProof/>
                <w:webHidden/>
              </w:rPr>
              <w:fldChar w:fldCharType="end"/>
            </w:r>
          </w:hyperlink>
        </w:p>
        <w:p w:rsidR="00694F9E" w:rsidRDefault="00D01D10">
          <w:pPr>
            <w:pStyle w:val="TM1"/>
            <w:tabs>
              <w:tab w:val="left" w:pos="440"/>
              <w:tab w:val="right" w:leader="dot" w:pos="9062"/>
            </w:tabs>
            <w:rPr>
              <w:rFonts w:eastAsiaTheme="minorEastAsia"/>
              <w:noProof/>
              <w:lang w:eastAsia="fr-FR"/>
            </w:rPr>
          </w:pPr>
          <w:hyperlink w:anchor="_Toc357359884" w:history="1">
            <w:r w:rsidR="00694F9E" w:rsidRPr="00521432">
              <w:rPr>
                <w:rStyle w:val="Lienhypertexte"/>
                <w:noProof/>
              </w:rPr>
              <w:t>5</w:t>
            </w:r>
            <w:r w:rsidR="00694F9E">
              <w:rPr>
                <w:rFonts w:eastAsiaTheme="minorEastAsia"/>
                <w:noProof/>
                <w:lang w:eastAsia="fr-FR"/>
              </w:rPr>
              <w:tab/>
            </w:r>
            <w:r w:rsidR="00694F9E" w:rsidRPr="00521432">
              <w:rPr>
                <w:rStyle w:val="Lienhypertexte"/>
                <w:noProof/>
              </w:rPr>
              <w:t>Conclusion</w:t>
            </w:r>
            <w:r w:rsidR="00694F9E">
              <w:rPr>
                <w:noProof/>
                <w:webHidden/>
              </w:rPr>
              <w:tab/>
            </w:r>
            <w:r>
              <w:rPr>
                <w:noProof/>
                <w:webHidden/>
              </w:rPr>
              <w:fldChar w:fldCharType="begin"/>
            </w:r>
            <w:r w:rsidR="00694F9E">
              <w:rPr>
                <w:noProof/>
                <w:webHidden/>
              </w:rPr>
              <w:instrText xml:space="preserve"> PAGEREF _Toc357359884 \h </w:instrText>
            </w:r>
            <w:r>
              <w:rPr>
                <w:noProof/>
                <w:webHidden/>
              </w:rPr>
            </w:r>
            <w:r>
              <w:rPr>
                <w:noProof/>
                <w:webHidden/>
              </w:rPr>
              <w:fldChar w:fldCharType="separate"/>
            </w:r>
            <w:r w:rsidR="00694F9E">
              <w:rPr>
                <w:noProof/>
                <w:webHidden/>
              </w:rPr>
              <w:t>31</w:t>
            </w:r>
            <w:r>
              <w:rPr>
                <w:noProof/>
                <w:webHidden/>
              </w:rPr>
              <w:fldChar w:fldCharType="end"/>
            </w:r>
          </w:hyperlink>
        </w:p>
        <w:p w:rsidR="000C01E7" w:rsidRDefault="00D01D10">
          <w:r>
            <w:fldChar w:fldCharType="end"/>
          </w:r>
        </w:p>
      </w:sdtContent>
    </w:sdt>
    <w:p w:rsidR="00FA25B1" w:rsidRDefault="00FA25B1">
      <w:pPr>
        <w:pStyle w:val="Tabledesillustrations"/>
        <w:tabs>
          <w:tab w:val="right" w:leader="dot" w:pos="9062"/>
        </w:tabs>
      </w:pPr>
      <w:bookmarkStart w:id="1" w:name="_Toc357359849"/>
      <w:r>
        <w:rPr>
          <w:rFonts w:asciiTheme="majorHAnsi" w:eastAsiaTheme="majorEastAsia" w:hAnsiTheme="majorHAnsi" w:cstheme="majorBidi"/>
          <w:b/>
          <w:bCs/>
          <w:color w:val="365F91" w:themeColor="accent1" w:themeShade="BF"/>
          <w:sz w:val="28"/>
          <w:szCs w:val="28"/>
        </w:rPr>
        <w:t>I</w:t>
      </w:r>
      <w:r w:rsidR="00D01D10" w:rsidRPr="00D01D10">
        <w:rPr>
          <w:rFonts w:asciiTheme="majorHAnsi" w:eastAsiaTheme="majorEastAsia" w:hAnsiTheme="majorHAnsi" w:cstheme="majorBidi"/>
          <w:b/>
          <w:bCs/>
          <w:color w:val="365F91" w:themeColor="accent1" w:themeShade="BF"/>
          <w:sz w:val="28"/>
          <w:szCs w:val="28"/>
        </w:rPr>
        <w:t>llustrations</w:t>
      </w:r>
    </w:p>
    <w:p w:rsidR="00FA25B1" w:rsidRDefault="00D01D10">
      <w:pPr>
        <w:pStyle w:val="Tabledesillustrations"/>
        <w:tabs>
          <w:tab w:val="right" w:leader="dot" w:pos="9062"/>
        </w:tabs>
        <w:rPr>
          <w:noProof/>
        </w:rPr>
      </w:pPr>
      <w:r>
        <w:fldChar w:fldCharType="begin"/>
      </w:r>
      <w:r w:rsidR="00FA25B1">
        <w:instrText xml:space="preserve"> TOC \h \z \c "Figure" </w:instrText>
      </w:r>
      <w:r>
        <w:fldChar w:fldCharType="separate"/>
      </w:r>
      <w:hyperlink w:anchor="_Toc360623360" w:history="1">
        <w:r w:rsidR="00FA25B1" w:rsidRPr="00FC4E20">
          <w:rPr>
            <w:rStyle w:val="Lienhypertexte"/>
            <w:noProof/>
          </w:rPr>
          <w:t>Figure 1 Structure du paramètre dans l’ISA-88.02</w:t>
        </w:r>
        <w:r w:rsidR="00FA25B1">
          <w:rPr>
            <w:noProof/>
            <w:webHidden/>
          </w:rPr>
          <w:tab/>
        </w:r>
        <w:r>
          <w:rPr>
            <w:noProof/>
            <w:webHidden/>
          </w:rPr>
          <w:fldChar w:fldCharType="begin"/>
        </w:r>
        <w:r w:rsidR="00FA25B1">
          <w:rPr>
            <w:noProof/>
            <w:webHidden/>
          </w:rPr>
          <w:instrText xml:space="preserve"> PAGEREF _Toc360623360 \h </w:instrText>
        </w:r>
        <w:r>
          <w:rPr>
            <w:noProof/>
            <w:webHidden/>
          </w:rPr>
        </w:r>
        <w:r>
          <w:rPr>
            <w:noProof/>
            <w:webHidden/>
          </w:rPr>
          <w:fldChar w:fldCharType="separate"/>
        </w:r>
        <w:r w:rsidR="00FA25B1">
          <w:rPr>
            <w:noProof/>
            <w:webHidden/>
          </w:rPr>
          <w:t>8</w:t>
        </w:r>
        <w:r>
          <w:rPr>
            <w:noProof/>
            <w:webHidden/>
          </w:rPr>
          <w:fldChar w:fldCharType="end"/>
        </w:r>
      </w:hyperlink>
    </w:p>
    <w:p w:rsidR="00FA25B1" w:rsidRDefault="00D01D10">
      <w:pPr>
        <w:pStyle w:val="Tabledesillustrations"/>
        <w:tabs>
          <w:tab w:val="right" w:leader="dot" w:pos="9062"/>
        </w:tabs>
        <w:rPr>
          <w:noProof/>
        </w:rPr>
      </w:pPr>
      <w:hyperlink w:anchor="_Toc360623361" w:history="1">
        <w:r w:rsidR="00FA25B1" w:rsidRPr="00FC4E20">
          <w:rPr>
            <w:rStyle w:val="Lienhypertexte"/>
            <w:noProof/>
          </w:rPr>
          <w:t>Figure 3 Propriété et Donnée dans l'ISA-95</w:t>
        </w:r>
        <w:r w:rsidR="00FA25B1">
          <w:rPr>
            <w:noProof/>
            <w:webHidden/>
          </w:rPr>
          <w:tab/>
        </w:r>
        <w:r>
          <w:rPr>
            <w:noProof/>
            <w:webHidden/>
          </w:rPr>
          <w:fldChar w:fldCharType="begin"/>
        </w:r>
        <w:r w:rsidR="00FA25B1">
          <w:rPr>
            <w:noProof/>
            <w:webHidden/>
          </w:rPr>
          <w:instrText xml:space="preserve"> PAGEREF _Toc360623361 \h </w:instrText>
        </w:r>
        <w:r>
          <w:rPr>
            <w:noProof/>
            <w:webHidden/>
          </w:rPr>
        </w:r>
        <w:r>
          <w:rPr>
            <w:noProof/>
            <w:webHidden/>
          </w:rPr>
          <w:fldChar w:fldCharType="separate"/>
        </w:r>
        <w:r w:rsidR="00FA25B1">
          <w:rPr>
            <w:noProof/>
            <w:webHidden/>
          </w:rPr>
          <w:t>8</w:t>
        </w:r>
        <w:r>
          <w:rPr>
            <w:noProof/>
            <w:webHidden/>
          </w:rPr>
          <w:fldChar w:fldCharType="end"/>
        </w:r>
      </w:hyperlink>
    </w:p>
    <w:p w:rsidR="00FA25B1" w:rsidRDefault="00D01D10">
      <w:pPr>
        <w:pStyle w:val="Tabledesillustrations"/>
        <w:tabs>
          <w:tab w:val="right" w:leader="dot" w:pos="9062"/>
        </w:tabs>
        <w:rPr>
          <w:noProof/>
        </w:rPr>
      </w:pPr>
      <w:hyperlink w:anchor="_Toc360623362" w:history="1">
        <w:r w:rsidR="00FA25B1" w:rsidRPr="00FC4E20">
          <w:rPr>
            <w:rStyle w:val="Lienhypertexte"/>
            <w:noProof/>
          </w:rPr>
          <w:t>Figure 4 Modèle Personnel ISA-95</w:t>
        </w:r>
        <w:r w:rsidR="00FA25B1">
          <w:rPr>
            <w:noProof/>
            <w:webHidden/>
          </w:rPr>
          <w:tab/>
        </w:r>
        <w:r>
          <w:rPr>
            <w:noProof/>
            <w:webHidden/>
          </w:rPr>
          <w:fldChar w:fldCharType="begin"/>
        </w:r>
        <w:r w:rsidR="00FA25B1">
          <w:rPr>
            <w:noProof/>
            <w:webHidden/>
          </w:rPr>
          <w:instrText xml:space="preserve"> PAGEREF _Toc360623362 \h </w:instrText>
        </w:r>
        <w:r>
          <w:rPr>
            <w:noProof/>
            <w:webHidden/>
          </w:rPr>
        </w:r>
        <w:r>
          <w:rPr>
            <w:noProof/>
            <w:webHidden/>
          </w:rPr>
          <w:fldChar w:fldCharType="separate"/>
        </w:r>
        <w:r w:rsidR="00FA25B1">
          <w:rPr>
            <w:noProof/>
            <w:webHidden/>
          </w:rPr>
          <w:t>10</w:t>
        </w:r>
        <w:r>
          <w:rPr>
            <w:noProof/>
            <w:webHidden/>
          </w:rPr>
          <w:fldChar w:fldCharType="end"/>
        </w:r>
      </w:hyperlink>
    </w:p>
    <w:p w:rsidR="00FA25B1" w:rsidRDefault="00D01D10">
      <w:pPr>
        <w:pStyle w:val="Tabledesillustrations"/>
        <w:tabs>
          <w:tab w:val="right" w:leader="dot" w:pos="9062"/>
        </w:tabs>
        <w:rPr>
          <w:noProof/>
        </w:rPr>
      </w:pPr>
      <w:hyperlink w:anchor="_Toc360623363" w:history="1">
        <w:r w:rsidR="00FA25B1" w:rsidRPr="00FC4E20">
          <w:rPr>
            <w:rStyle w:val="Lienhypertexte"/>
            <w:noProof/>
          </w:rPr>
          <w:t>Figure 5 Modèle Role based equipment ISA-95</w:t>
        </w:r>
        <w:r w:rsidR="00FA25B1">
          <w:rPr>
            <w:noProof/>
            <w:webHidden/>
          </w:rPr>
          <w:tab/>
        </w:r>
        <w:r>
          <w:rPr>
            <w:noProof/>
            <w:webHidden/>
          </w:rPr>
          <w:fldChar w:fldCharType="begin"/>
        </w:r>
        <w:r w:rsidR="00FA25B1">
          <w:rPr>
            <w:noProof/>
            <w:webHidden/>
          </w:rPr>
          <w:instrText xml:space="preserve"> PAGEREF _Toc360623363 \h </w:instrText>
        </w:r>
        <w:r>
          <w:rPr>
            <w:noProof/>
            <w:webHidden/>
          </w:rPr>
        </w:r>
        <w:r>
          <w:rPr>
            <w:noProof/>
            <w:webHidden/>
          </w:rPr>
          <w:fldChar w:fldCharType="separate"/>
        </w:r>
        <w:r w:rsidR="00FA25B1">
          <w:rPr>
            <w:noProof/>
            <w:webHidden/>
          </w:rPr>
          <w:t>11</w:t>
        </w:r>
        <w:r>
          <w:rPr>
            <w:noProof/>
            <w:webHidden/>
          </w:rPr>
          <w:fldChar w:fldCharType="end"/>
        </w:r>
      </w:hyperlink>
    </w:p>
    <w:p w:rsidR="00FA25B1" w:rsidRDefault="00D01D10">
      <w:pPr>
        <w:pStyle w:val="Tabledesillustrations"/>
        <w:tabs>
          <w:tab w:val="right" w:leader="dot" w:pos="9062"/>
        </w:tabs>
        <w:rPr>
          <w:noProof/>
        </w:rPr>
      </w:pPr>
      <w:hyperlink w:anchor="_Toc360623364" w:history="1">
        <w:r w:rsidR="00FA25B1" w:rsidRPr="00FC4E20">
          <w:rPr>
            <w:rStyle w:val="Lienhypertexte"/>
            <w:noProof/>
          </w:rPr>
          <w:t>Figure 6 Modèle Physical asset ISA-95</w:t>
        </w:r>
        <w:r w:rsidR="00FA25B1">
          <w:rPr>
            <w:noProof/>
            <w:webHidden/>
          </w:rPr>
          <w:tab/>
        </w:r>
        <w:r>
          <w:rPr>
            <w:noProof/>
            <w:webHidden/>
          </w:rPr>
          <w:fldChar w:fldCharType="begin"/>
        </w:r>
        <w:r w:rsidR="00FA25B1">
          <w:rPr>
            <w:noProof/>
            <w:webHidden/>
          </w:rPr>
          <w:instrText xml:space="preserve"> PAGEREF _Toc360623364 \h </w:instrText>
        </w:r>
        <w:r>
          <w:rPr>
            <w:noProof/>
            <w:webHidden/>
          </w:rPr>
        </w:r>
        <w:r>
          <w:rPr>
            <w:noProof/>
            <w:webHidden/>
          </w:rPr>
          <w:fldChar w:fldCharType="separate"/>
        </w:r>
        <w:r w:rsidR="00FA25B1">
          <w:rPr>
            <w:noProof/>
            <w:webHidden/>
          </w:rPr>
          <w:t>12</w:t>
        </w:r>
        <w:r>
          <w:rPr>
            <w:noProof/>
            <w:webHidden/>
          </w:rPr>
          <w:fldChar w:fldCharType="end"/>
        </w:r>
      </w:hyperlink>
    </w:p>
    <w:p w:rsidR="00FA25B1" w:rsidRDefault="00D01D10">
      <w:pPr>
        <w:pStyle w:val="Tabledesillustrations"/>
        <w:tabs>
          <w:tab w:val="right" w:leader="dot" w:pos="9062"/>
        </w:tabs>
        <w:rPr>
          <w:noProof/>
        </w:rPr>
      </w:pPr>
      <w:hyperlink w:anchor="_Toc360623365" w:history="1">
        <w:r w:rsidR="00FA25B1" w:rsidRPr="00FC4E20">
          <w:rPr>
            <w:rStyle w:val="Lienhypertexte"/>
            <w:noProof/>
          </w:rPr>
          <w:t>Figure 7 Modèles Equipment entity et Equipment class ISA-88</w:t>
        </w:r>
        <w:r w:rsidR="00FA25B1">
          <w:rPr>
            <w:noProof/>
            <w:webHidden/>
          </w:rPr>
          <w:tab/>
        </w:r>
        <w:r>
          <w:rPr>
            <w:noProof/>
            <w:webHidden/>
          </w:rPr>
          <w:fldChar w:fldCharType="begin"/>
        </w:r>
        <w:r w:rsidR="00FA25B1">
          <w:rPr>
            <w:noProof/>
            <w:webHidden/>
          </w:rPr>
          <w:instrText xml:space="preserve"> PAGEREF _Toc360623365 \h </w:instrText>
        </w:r>
        <w:r>
          <w:rPr>
            <w:noProof/>
            <w:webHidden/>
          </w:rPr>
        </w:r>
        <w:r>
          <w:rPr>
            <w:noProof/>
            <w:webHidden/>
          </w:rPr>
          <w:fldChar w:fldCharType="separate"/>
        </w:r>
        <w:r w:rsidR="00FA25B1">
          <w:rPr>
            <w:noProof/>
            <w:webHidden/>
          </w:rPr>
          <w:t>13</w:t>
        </w:r>
        <w:r>
          <w:rPr>
            <w:noProof/>
            <w:webHidden/>
          </w:rPr>
          <w:fldChar w:fldCharType="end"/>
        </w:r>
      </w:hyperlink>
    </w:p>
    <w:p w:rsidR="00FA25B1" w:rsidRDefault="00D01D10">
      <w:pPr>
        <w:pStyle w:val="Tabledesillustrations"/>
        <w:tabs>
          <w:tab w:val="right" w:leader="dot" w:pos="9062"/>
        </w:tabs>
        <w:rPr>
          <w:noProof/>
        </w:rPr>
      </w:pPr>
      <w:hyperlink w:anchor="_Toc360623366" w:history="1">
        <w:r w:rsidR="00FA25B1" w:rsidRPr="00FC4E20">
          <w:rPr>
            <w:rStyle w:val="Lienhypertexte"/>
            <w:noProof/>
          </w:rPr>
          <w:t>Figure 8 Modèle physique consolidé ISA-88 et ISA-95</w:t>
        </w:r>
        <w:r w:rsidR="00FA25B1">
          <w:rPr>
            <w:noProof/>
            <w:webHidden/>
          </w:rPr>
          <w:tab/>
        </w:r>
        <w:r>
          <w:rPr>
            <w:noProof/>
            <w:webHidden/>
          </w:rPr>
          <w:fldChar w:fldCharType="begin"/>
        </w:r>
        <w:r w:rsidR="00FA25B1">
          <w:rPr>
            <w:noProof/>
            <w:webHidden/>
          </w:rPr>
          <w:instrText xml:space="preserve"> PAGEREF _Toc360623366 \h </w:instrText>
        </w:r>
        <w:r>
          <w:rPr>
            <w:noProof/>
            <w:webHidden/>
          </w:rPr>
        </w:r>
        <w:r>
          <w:rPr>
            <w:noProof/>
            <w:webHidden/>
          </w:rPr>
          <w:fldChar w:fldCharType="separate"/>
        </w:r>
        <w:r w:rsidR="00FA25B1">
          <w:rPr>
            <w:noProof/>
            <w:webHidden/>
          </w:rPr>
          <w:t>14</w:t>
        </w:r>
        <w:r>
          <w:rPr>
            <w:noProof/>
            <w:webHidden/>
          </w:rPr>
          <w:fldChar w:fldCharType="end"/>
        </w:r>
      </w:hyperlink>
    </w:p>
    <w:p w:rsidR="00FA25B1" w:rsidRDefault="00D01D10">
      <w:pPr>
        <w:pStyle w:val="Tabledesillustrations"/>
        <w:tabs>
          <w:tab w:val="right" w:leader="dot" w:pos="9062"/>
        </w:tabs>
        <w:rPr>
          <w:noProof/>
        </w:rPr>
      </w:pPr>
      <w:hyperlink w:anchor="_Toc360623367" w:history="1">
        <w:r w:rsidR="00FA25B1" w:rsidRPr="00FC4E20">
          <w:rPr>
            <w:rStyle w:val="Lienhypertexte"/>
            <w:noProof/>
          </w:rPr>
          <w:t>Figure 9 Modèle Material ISA-95</w:t>
        </w:r>
        <w:r w:rsidR="00FA25B1">
          <w:rPr>
            <w:noProof/>
            <w:webHidden/>
          </w:rPr>
          <w:tab/>
        </w:r>
        <w:r>
          <w:rPr>
            <w:noProof/>
            <w:webHidden/>
          </w:rPr>
          <w:fldChar w:fldCharType="begin"/>
        </w:r>
        <w:r w:rsidR="00FA25B1">
          <w:rPr>
            <w:noProof/>
            <w:webHidden/>
          </w:rPr>
          <w:instrText xml:space="preserve"> PAGEREF _Toc360623367 \h </w:instrText>
        </w:r>
        <w:r>
          <w:rPr>
            <w:noProof/>
            <w:webHidden/>
          </w:rPr>
        </w:r>
        <w:r>
          <w:rPr>
            <w:noProof/>
            <w:webHidden/>
          </w:rPr>
          <w:fldChar w:fldCharType="separate"/>
        </w:r>
        <w:r w:rsidR="00FA25B1">
          <w:rPr>
            <w:noProof/>
            <w:webHidden/>
          </w:rPr>
          <w:t>15</w:t>
        </w:r>
        <w:r>
          <w:rPr>
            <w:noProof/>
            <w:webHidden/>
          </w:rPr>
          <w:fldChar w:fldCharType="end"/>
        </w:r>
      </w:hyperlink>
    </w:p>
    <w:p w:rsidR="00FA25B1" w:rsidRDefault="00D01D10">
      <w:pPr>
        <w:pStyle w:val="Tabledesillustrations"/>
        <w:tabs>
          <w:tab w:val="right" w:leader="dot" w:pos="9062"/>
        </w:tabs>
        <w:rPr>
          <w:noProof/>
        </w:rPr>
      </w:pPr>
      <w:hyperlink w:anchor="_Toc360623368" w:history="1">
        <w:r w:rsidR="00FA25B1" w:rsidRPr="00FC4E20">
          <w:rPr>
            <w:rStyle w:val="Lienhypertexte"/>
            <w:noProof/>
          </w:rPr>
          <w:t>Figure 10 Modèle Resource relationship network ISA-95</w:t>
        </w:r>
        <w:r w:rsidR="00FA25B1">
          <w:rPr>
            <w:noProof/>
            <w:webHidden/>
          </w:rPr>
          <w:tab/>
        </w:r>
        <w:r>
          <w:rPr>
            <w:noProof/>
            <w:webHidden/>
          </w:rPr>
          <w:fldChar w:fldCharType="begin"/>
        </w:r>
        <w:r w:rsidR="00FA25B1">
          <w:rPr>
            <w:noProof/>
            <w:webHidden/>
          </w:rPr>
          <w:instrText xml:space="preserve"> PAGEREF _Toc360623368 \h </w:instrText>
        </w:r>
        <w:r>
          <w:rPr>
            <w:noProof/>
            <w:webHidden/>
          </w:rPr>
        </w:r>
        <w:r>
          <w:rPr>
            <w:noProof/>
            <w:webHidden/>
          </w:rPr>
          <w:fldChar w:fldCharType="separate"/>
        </w:r>
        <w:r w:rsidR="00FA25B1">
          <w:rPr>
            <w:noProof/>
            <w:webHidden/>
          </w:rPr>
          <w:t>16</w:t>
        </w:r>
        <w:r>
          <w:rPr>
            <w:noProof/>
            <w:webHidden/>
          </w:rPr>
          <w:fldChar w:fldCharType="end"/>
        </w:r>
      </w:hyperlink>
    </w:p>
    <w:p w:rsidR="00FA25B1" w:rsidRDefault="00D01D10">
      <w:pPr>
        <w:pStyle w:val="Tabledesillustrations"/>
        <w:tabs>
          <w:tab w:val="right" w:leader="dot" w:pos="9062"/>
        </w:tabs>
        <w:rPr>
          <w:noProof/>
        </w:rPr>
      </w:pPr>
      <w:hyperlink w:anchor="_Toc360623369" w:history="1">
        <w:r w:rsidR="00FA25B1" w:rsidRPr="00FC4E20">
          <w:rPr>
            <w:rStyle w:val="Lienhypertexte"/>
            <w:noProof/>
          </w:rPr>
          <w:t xml:space="preserve">Figure 11 Modèle </w:t>
        </w:r>
        <w:r w:rsidR="00FA25B1" w:rsidRPr="00FC4E20">
          <w:rPr>
            <w:rStyle w:val="Lienhypertexte"/>
            <w:noProof/>
            <w:lang w:val="en-US"/>
          </w:rPr>
          <w:t>Operations capability ISA-95</w:t>
        </w:r>
        <w:r w:rsidR="00FA25B1">
          <w:rPr>
            <w:noProof/>
            <w:webHidden/>
          </w:rPr>
          <w:tab/>
        </w:r>
        <w:r>
          <w:rPr>
            <w:noProof/>
            <w:webHidden/>
          </w:rPr>
          <w:fldChar w:fldCharType="begin"/>
        </w:r>
        <w:r w:rsidR="00FA25B1">
          <w:rPr>
            <w:noProof/>
            <w:webHidden/>
          </w:rPr>
          <w:instrText xml:space="preserve"> PAGEREF _Toc360623369 \h </w:instrText>
        </w:r>
        <w:r>
          <w:rPr>
            <w:noProof/>
            <w:webHidden/>
          </w:rPr>
        </w:r>
        <w:r>
          <w:rPr>
            <w:noProof/>
            <w:webHidden/>
          </w:rPr>
          <w:fldChar w:fldCharType="separate"/>
        </w:r>
        <w:r w:rsidR="00FA25B1">
          <w:rPr>
            <w:noProof/>
            <w:webHidden/>
          </w:rPr>
          <w:t>17</w:t>
        </w:r>
        <w:r>
          <w:rPr>
            <w:noProof/>
            <w:webHidden/>
          </w:rPr>
          <w:fldChar w:fldCharType="end"/>
        </w:r>
      </w:hyperlink>
    </w:p>
    <w:p w:rsidR="00FA25B1" w:rsidRDefault="00D01D10">
      <w:pPr>
        <w:pStyle w:val="Tabledesillustrations"/>
        <w:tabs>
          <w:tab w:val="right" w:leader="dot" w:pos="9062"/>
        </w:tabs>
        <w:rPr>
          <w:noProof/>
        </w:rPr>
      </w:pPr>
      <w:hyperlink w:anchor="_Toc360623370" w:history="1">
        <w:r w:rsidR="00FA25B1" w:rsidRPr="00FC4E20">
          <w:rPr>
            <w:rStyle w:val="Lienhypertexte"/>
            <w:noProof/>
            <w:lang w:val="en-US"/>
          </w:rPr>
          <w:t>Figure 12 Modèle Work capability ISA-95</w:t>
        </w:r>
        <w:r w:rsidR="00FA25B1">
          <w:rPr>
            <w:noProof/>
            <w:webHidden/>
          </w:rPr>
          <w:tab/>
        </w:r>
        <w:r>
          <w:rPr>
            <w:noProof/>
            <w:webHidden/>
          </w:rPr>
          <w:fldChar w:fldCharType="begin"/>
        </w:r>
        <w:r w:rsidR="00FA25B1">
          <w:rPr>
            <w:noProof/>
            <w:webHidden/>
          </w:rPr>
          <w:instrText xml:space="preserve"> PAGEREF _Toc360623370 \h </w:instrText>
        </w:r>
        <w:r>
          <w:rPr>
            <w:noProof/>
            <w:webHidden/>
          </w:rPr>
        </w:r>
        <w:r>
          <w:rPr>
            <w:noProof/>
            <w:webHidden/>
          </w:rPr>
          <w:fldChar w:fldCharType="separate"/>
        </w:r>
        <w:r w:rsidR="00FA25B1">
          <w:rPr>
            <w:noProof/>
            <w:webHidden/>
          </w:rPr>
          <w:t>17</w:t>
        </w:r>
        <w:r>
          <w:rPr>
            <w:noProof/>
            <w:webHidden/>
          </w:rPr>
          <w:fldChar w:fldCharType="end"/>
        </w:r>
      </w:hyperlink>
    </w:p>
    <w:p w:rsidR="00FA25B1" w:rsidRDefault="00D01D10">
      <w:pPr>
        <w:pStyle w:val="Tabledesillustrations"/>
        <w:tabs>
          <w:tab w:val="right" w:leader="dot" w:pos="9062"/>
        </w:tabs>
        <w:rPr>
          <w:noProof/>
        </w:rPr>
      </w:pPr>
      <w:hyperlink w:anchor="_Toc360623371" w:history="1">
        <w:r w:rsidR="00FA25B1" w:rsidRPr="00FC4E20">
          <w:rPr>
            <w:rStyle w:val="Lienhypertexte"/>
            <w:noProof/>
          </w:rPr>
          <w:t>Figure 13 Modèle Process segment ISA-95</w:t>
        </w:r>
        <w:r w:rsidR="00FA25B1">
          <w:rPr>
            <w:noProof/>
            <w:webHidden/>
          </w:rPr>
          <w:tab/>
        </w:r>
        <w:r>
          <w:rPr>
            <w:noProof/>
            <w:webHidden/>
          </w:rPr>
          <w:fldChar w:fldCharType="begin"/>
        </w:r>
        <w:r w:rsidR="00FA25B1">
          <w:rPr>
            <w:noProof/>
            <w:webHidden/>
          </w:rPr>
          <w:instrText xml:space="preserve"> PAGEREF _Toc360623371 \h </w:instrText>
        </w:r>
        <w:r>
          <w:rPr>
            <w:noProof/>
            <w:webHidden/>
          </w:rPr>
        </w:r>
        <w:r>
          <w:rPr>
            <w:noProof/>
            <w:webHidden/>
          </w:rPr>
          <w:fldChar w:fldCharType="separate"/>
        </w:r>
        <w:r w:rsidR="00FA25B1">
          <w:rPr>
            <w:noProof/>
            <w:webHidden/>
          </w:rPr>
          <w:t>20</w:t>
        </w:r>
        <w:r>
          <w:rPr>
            <w:noProof/>
            <w:webHidden/>
          </w:rPr>
          <w:fldChar w:fldCharType="end"/>
        </w:r>
      </w:hyperlink>
    </w:p>
    <w:p w:rsidR="00FA25B1" w:rsidRDefault="00D01D10">
      <w:pPr>
        <w:pStyle w:val="Tabledesillustrations"/>
        <w:tabs>
          <w:tab w:val="right" w:leader="dot" w:pos="9062"/>
        </w:tabs>
        <w:rPr>
          <w:noProof/>
        </w:rPr>
      </w:pPr>
      <w:hyperlink w:anchor="_Toc360623372" w:history="1">
        <w:r w:rsidR="00FA25B1" w:rsidRPr="00FC4E20">
          <w:rPr>
            <w:rStyle w:val="Lienhypertexte"/>
            <w:noProof/>
          </w:rPr>
          <w:t>Figure 14 Modèle Recipe entity / Equipment procedural element ISA-88</w:t>
        </w:r>
        <w:r w:rsidR="00FA25B1">
          <w:rPr>
            <w:noProof/>
            <w:webHidden/>
          </w:rPr>
          <w:tab/>
        </w:r>
        <w:r>
          <w:rPr>
            <w:noProof/>
            <w:webHidden/>
          </w:rPr>
          <w:fldChar w:fldCharType="begin"/>
        </w:r>
        <w:r w:rsidR="00FA25B1">
          <w:rPr>
            <w:noProof/>
            <w:webHidden/>
          </w:rPr>
          <w:instrText xml:space="preserve"> PAGEREF _Toc360623372 \h </w:instrText>
        </w:r>
        <w:r>
          <w:rPr>
            <w:noProof/>
            <w:webHidden/>
          </w:rPr>
        </w:r>
        <w:r>
          <w:rPr>
            <w:noProof/>
            <w:webHidden/>
          </w:rPr>
          <w:fldChar w:fldCharType="separate"/>
        </w:r>
        <w:r w:rsidR="00FA25B1">
          <w:rPr>
            <w:noProof/>
            <w:webHidden/>
          </w:rPr>
          <w:t>21</w:t>
        </w:r>
        <w:r>
          <w:rPr>
            <w:noProof/>
            <w:webHidden/>
          </w:rPr>
          <w:fldChar w:fldCharType="end"/>
        </w:r>
      </w:hyperlink>
    </w:p>
    <w:p w:rsidR="00FA25B1" w:rsidRDefault="00D01D10">
      <w:pPr>
        <w:pStyle w:val="Tabledesillustrations"/>
        <w:tabs>
          <w:tab w:val="right" w:leader="dot" w:pos="9062"/>
        </w:tabs>
        <w:rPr>
          <w:noProof/>
        </w:rPr>
      </w:pPr>
      <w:hyperlink w:anchor="_Toc360623373" w:history="1">
        <w:r w:rsidR="00FA25B1" w:rsidRPr="00FC4E20">
          <w:rPr>
            <w:rStyle w:val="Lienhypertexte"/>
            <w:noProof/>
          </w:rPr>
          <w:t>Figure 15Modèle Process segment capability ISA-95</w:t>
        </w:r>
        <w:r w:rsidR="00FA25B1">
          <w:rPr>
            <w:noProof/>
            <w:webHidden/>
          </w:rPr>
          <w:tab/>
        </w:r>
        <w:r>
          <w:rPr>
            <w:noProof/>
            <w:webHidden/>
          </w:rPr>
          <w:fldChar w:fldCharType="begin"/>
        </w:r>
        <w:r w:rsidR="00FA25B1">
          <w:rPr>
            <w:noProof/>
            <w:webHidden/>
          </w:rPr>
          <w:instrText xml:space="preserve"> PAGEREF _Toc360623373 \h </w:instrText>
        </w:r>
        <w:r>
          <w:rPr>
            <w:noProof/>
            <w:webHidden/>
          </w:rPr>
        </w:r>
        <w:r>
          <w:rPr>
            <w:noProof/>
            <w:webHidden/>
          </w:rPr>
          <w:fldChar w:fldCharType="separate"/>
        </w:r>
        <w:r w:rsidR="00FA25B1">
          <w:rPr>
            <w:noProof/>
            <w:webHidden/>
          </w:rPr>
          <w:t>22</w:t>
        </w:r>
        <w:r>
          <w:rPr>
            <w:noProof/>
            <w:webHidden/>
          </w:rPr>
          <w:fldChar w:fldCharType="end"/>
        </w:r>
      </w:hyperlink>
    </w:p>
    <w:p w:rsidR="00FA25B1" w:rsidRDefault="00D01D10">
      <w:pPr>
        <w:pStyle w:val="Tabledesillustrations"/>
        <w:tabs>
          <w:tab w:val="right" w:leader="dot" w:pos="9062"/>
        </w:tabs>
        <w:rPr>
          <w:noProof/>
        </w:rPr>
      </w:pPr>
      <w:hyperlink w:anchor="_Toc360623374" w:history="1">
        <w:r w:rsidR="00FA25B1" w:rsidRPr="00FC4E20">
          <w:rPr>
            <w:rStyle w:val="Lienhypertexte"/>
            <w:noProof/>
            <w:lang w:val="en-US"/>
          </w:rPr>
          <w:t>Figure 16 Modèle Work master capability ISa-95</w:t>
        </w:r>
        <w:r w:rsidR="00FA25B1">
          <w:rPr>
            <w:noProof/>
            <w:webHidden/>
          </w:rPr>
          <w:tab/>
        </w:r>
        <w:r>
          <w:rPr>
            <w:noProof/>
            <w:webHidden/>
          </w:rPr>
          <w:fldChar w:fldCharType="begin"/>
        </w:r>
        <w:r w:rsidR="00FA25B1">
          <w:rPr>
            <w:noProof/>
            <w:webHidden/>
          </w:rPr>
          <w:instrText xml:space="preserve"> PAGEREF _Toc360623374 \h </w:instrText>
        </w:r>
        <w:r>
          <w:rPr>
            <w:noProof/>
            <w:webHidden/>
          </w:rPr>
        </w:r>
        <w:r>
          <w:rPr>
            <w:noProof/>
            <w:webHidden/>
          </w:rPr>
          <w:fldChar w:fldCharType="separate"/>
        </w:r>
        <w:r w:rsidR="00FA25B1">
          <w:rPr>
            <w:noProof/>
            <w:webHidden/>
          </w:rPr>
          <w:t>23</w:t>
        </w:r>
        <w:r>
          <w:rPr>
            <w:noProof/>
            <w:webHidden/>
          </w:rPr>
          <w:fldChar w:fldCharType="end"/>
        </w:r>
      </w:hyperlink>
    </w:p>
    <w:p w:rsidR="00FA25B1" w:rsidRDefault="00D01D10">
      <w:pPr>
        <w:pStyle w:val="Tabledesillustrations"/>
        <w:tabs>
          <w:tab w:val="right" w:leader="dot" w:pos="9062"/>
        </w:tabs>
        <w:rPr>
          <w:noProof/>
        </w:rPr>
      </w:pPr>
      <w:hyperlink w:anchor="_Toc360623375" w:history="1">
        <w:r w:rsidR="00FA25B1" w:rsidRPr="00FC4E20">
          <w:rPr>
            <w:rStyle w:val="Lienhypertexte"/>
            <w:noProof/>
          </w:rPr>
          <w:t>Figure 17 Modèle Operations definition ISA-95</w:t>
        </w:r>
        <w:r w:rsidR="00FA25B1">
          <w:rPr>
            <w:noProof/>
            <w:webHidden/>
          </w:rPr>
          <w:tab/>
        </w:r>
        <w:r>
          <w:rPr>
            <w:noProof/>
            <w:webHidden/>
          </w:rPr>
          <w:fldChar w:fldCharType="begin"/>
        </w:r>
        <w:r w:rsidR="00FA25B1">
          <w:rPr>
            <w:noProof/>
            <w:webHidden/>
          </w:rPr>
          <w:instrText xml:space="preserve"> PAGEREF _Toc360623375 \h </w:instrText>
        </w:r>
        <w:r>
          <w:rPr>
            <w:noProof/>
            <w:webHidden/>
          </w:rPr>
        </w:r>
        <w:r>
          <w:rPr>
            <w:noProof/>
            <w:webHidden/>
          </w:rPr>
          <w:fldChar w:fldCharType="separate"/>
        </w:r>
        <w:r w:rsidR="00FA25B1">
          <w:rPr>
            <w:noProof/>
            <w:webHidden/>
          </w:rPr>
          <w:t>24</w:t>
        </w:r>
        <w:r>
          <w:rPr>
            <w:noProof/>
            <w:webHidden/>
          </w:rPr>
          <w:fldChar w:fldCharType="end"/>
        </w:r>
      </w:hyperlink>
    </w:p>
    <w:p w:rsidR="00FA25B1" w:rsidRDefault="00D01D10">
      <w:pPr>
        <w:pStyle w:val="Tabledesillustrations"/>
        <w:tabs>
          <w:tab w:val="right" w:leader="dot" w:pos="9062"/>
        </w:tabs>
        <w:rPr>
          <w:noProof/>
        </w:rPr>
      </w:pPr>
      <w:hyperlink w:anchor="_Toc360623376" w:history="1">
        <w:r w:rsidR="00FA25B1" w:rsidRPr="00FC4E20">
          <w:rPr>
            <w:rStyle w:val="Lienhypertexte"/>
            <w:noProof/>
            <w:lang w:val="en-US"/>
          </w:rPr>
          <w:t>Figure 18 Modèle Work definition ISA-95</w:t>
        </w:r>
        <w:r w:rsidR="00FA25B1">
          <w:rPr>
            <w:noProof/>
            <w:webHidden/>
          </w:rPr>
          <w:tab/>
        </w:r>
        <w:r>
          <w:rPr>
            <w:noProof/>
            <w:webHidden/>
          </w:rPr>
          <w:fldChar w:fldCharType="begin"/>
        </w:r>
        <w:r w:rsidR="00FA25B1">
          <w:rPr>
            <w:noProof/>
            <w:webHidden/>
          </w:rPr>
          <w:instrText xml:space="preserve"> PAGEREF _Toc360623376 \h </w:instrText>
        </w:r>
        <w:r>
          <w:rPr>
            <w:noProof/>
            <w:webHidden/>
          </w:rPr>
        </w:r>
        <w:r>
          <w:rPr>
            <w:noProof/>
            <w:webHidden/>
          </w:rPr>
          <w:fldChar w:fldCharType="separate"/>
        </w:r>
        <w:r w:rsidR="00FA25B1">
          <w:rPr>
            <w:noProof/>
            <w:webHidden/>
          </w:rPr>
          <w:t>25</w:t>
        </w:r>
        <w:r>
          <w:rPr>
            <w:noProof/>
            <w:webHidden/>
          </w:rPr>
          <w:fldChar w:fldCharType="end"/>
        </w:r>
      </w:hyperlink>
    </w:p>
    <w:p w:rsidR="00FA25B1" w:rsidRDefault="00D01D10">
      <w:pPr>
        <w:pStyle w:val="Tabledesillustrations"/>
        <w:tabs>
          <w:tab w:val="right" w:leader="dot" w:pos="9062"/>
        </w:tabs>
        <w:rPr>
          <w:noProof/>
        </w:rPr>
      </w:pPr>
      <w:hyperlink w:anchor="_Toc360623377" w:history="1">
        <w:r w:rsidR="00FA25B1" w:rsidRPr="00FC4E20">
          <w:rPr>
            <w:rStyle w:val="Lienhypertexte"/>
            <w:noProof/>
            <w:lang w:val="en-US"/>
          </w:rPr>
          <w:t>Figure 19 Modèle Workflow specification ISA-95</w:t>
        </w:r>
        <w:r w:rsidR="00FA25B1">
          <w:rPr>
            <w:noProof/>
            <w:webHidden/>
          </w:rPr>
          <w:tab/>
        </w:r>
        <w:r>
          <w:rPr>
            <w:noProof/>
            <w:webHidden/>
          </w:rPr>
          <w:fldChar w:fldCharType="begin"/>
        </w:r>
        <w:r w:rsidR="00FA25B1">
          <w:rPr>
            <w:noProof/>
            <w:webHidden/>
          </w:rPr>
          <w:instrText xml:space="preserve"> PAGEREF _Toc360623377 \h </w:instrText>
        </w:r>
        <w:r>
          <w:rPr>
            <w:noProof/>
            <w:webHidden/>
          </w:rPr>
        </w:r>
        <w:r>
          <w:rPr>
            <w:noProof/>
            <w:webHidden/>
          </w:rPr>
          <w:fldChar w:fldCharType="separate"/>
        </w:r>
        <w:r w:rsidR="00FA25B1">
          <w:rPr>
            <w:noProof/>
            <w:webHidden/>
          </w:rPr>
          <w:t>25</w:t>
        </w:r>
        <w:r>
          <w:rPr>
            <w:noProof/>
            <w:webHidden/>
          </w:rPr>
          <w:fldChar w:fldCharType="end"/>
        </w:r>
      </w:hyperlink>
    </w:p>
    <w:p w:rsidR="00FA25B1" w:rsidRDefault="00D01D10">
      <w:pPr>
        <w:pStyle w:val="Tabledesillustrations"/>
        <w:tabs>
          <w:tab w:val="right" w:leader="dot" w:pos="9062"/>
        </w:tabs>
        <w:rPr>
          <w:noProof/>
        </w:rPr>
      </w:pPr>
      <w:hyperlink w:anchor="_Toc360623378" w:history="1">
        <w:r w:rsidR="00FA25B1" w:rsidRPr="00FC4E20">
          <w:rPr>
            <w:rStyle w:val="Lienhypertexte"/>
            <w:noProof/>
          </w:rPr>
          <w:t>Figure 20 Modèle Recipe entity / Master recipe ISA-88</w:t>
        </w:r>
        <w:r w:rsidR="00FA25B1">
          <w:rPr>
            <w:noProof/>
            <w:webHidden/>
          </w:rPr>
          <w:tab/>
        </w:r>
        <w:r>
          <w:rPr>
            <w:noProof/>
            <w:webHidden/>
          </w:rPr>
          <w:fldChar w:fldCharType="begin"/>
        </w:r>
        <w:r w:rsidR="00FA25B1">
          <w:rPr>
            <w:noProof/>
            <w:webHidden/>
          </w:rPr>
          <w:instrText xml:space="preserve"> PAGEREF _Toc360623378 \h </w:instrText>
        </w:r>
        <w:r>
          <w:rPr>
            <w:noProof/>
            <w:webHidden/>
          </w:rPr>
        </w:r>
        <w:r>
          <w:rPr>
            <w:noProof/>
            <w:webHidden/>
          </w:rPr>
          <w:fldChar w:fldCharType="separate"/>
        </w:r>
        <w:r w:rsidR="00FA25B1">
          <w:rPr>
            <w:noProof/>
            <w:webHidden/>
          </w:rPr>
          <w:t>26</w:t>
        </w:r>
        <w:r>
          <w:rPr>
            <w:noProof/>
            <w:webHidden/>
          </w:rPr>
          <w:fldChar w:fldCharType="end"/>
        </w:r>
      </w:hyperlink>
    </w:p>
    <w:p w:rsidR="00FA25B1" w:rsidRDefault="00D01D10">
      <w:pPr>
        <w:pStyle w:val="Tabledesillustrations"/>
        <w:tabs>
          <w:tab w:val="right" w:leader="dot" w:pos="9062"/>
        </w:tabs>
        <w:rPr>
          <w:noProof/>
        </w:rPr>
      </w:pPr>
      <w:hyperlink w:anchor="_Toc360623379" w:history="1">
        <w:r w:rsidR="00FA25B1" w:rsidRPr="00FC4E20">
          <w:rPr>
            <w:rStyle w:val="Lienhypertexte"/>
            <w:noProof/>
          </w:rPr>
          <w:t>Figure 21 Modèle Operations schedule ISA-95</w:t>
        </w:r>
        <w:r w:rsidR="00FA25B1">
          <w:rPr>
            <w:noProof/>
            <w:webHidden/>
          </w:rPr>
          <w:tab/>
        </w:r>
        <w:r>
          <w:rPr>
            <w:noProof/>
            <w:webHidden/>
          </w:rPr>
          <w:fldChar w:fldCharType="begin"/>
        </w:r>
        <w:r w:rsidR="00FA25B1">
          <w:rPr>
            <w:noProof/>
            <w:webHidden/>
          </w:rPr>
          <w:instrText xml:space="preserve"> PAGEREF _Toc360623379 \h </w:instrText>
        </w:r>
        <w:r>
          <w:rPr>
            <w:noProof/>
            <w:webHidden/>
          </w:rPr>
        </w:r>
        <w:r>
          <w:rPr>
            <w:noProof/>
            <w:webHidden/>
          </w:rPr>
          <w:fldChar w:fldCharType="separate"/>
        </w:r>
        <w:r w:rsidR="00FA25B1">
          <w:rPr>
            <w:noProof/>
            <w:webHidden/>
          </w:rPr>
          <w:t>27</w:t>
        </w:r>
        <w:r>
          <w:rPr>
            <w:noProof/>
            <w:webHidden/>
          </w:rPr>
          <w:fldChar w:fldCharType="end"/>
        </w:r>
      </w:hyperlink>
    </w:p>
    <w:p w:rsidR="00FA25B1" w:rsidRDefault="00D01D10">
      <w:pPr>
        <w:pStyle w:val="Tabledesillustrations"/>
        <w:tabs>
          <w:tab w:val="right" w:leader="dot" w:pos="9062"/>
        </w:tabs>
        <w:rPr>
          <w:noProof/>
        </w:rPr>
      </w:pPr>
      <w:hyperlink w:anchor="_Toc360623380" w:history="1">
        <w:r w:rsidR="00FA25B1" w:rsidRPr="00FC4E20">
          <w:rPr>
            <w:rStyle w:val="Lienhypertexte"/>
            <w:noProof/>
          </w:rPr>
          <w:t>Figure 22 Modèle Operations performance ISA-95</w:t>
        </w:r>
        <w:r w:rsidR="00FA25B1">
          <w:rPr>
            <w:noProof/>
            <w:webHidden/>
          </w:rPr>
          <w:tab/>
        </w:r>
        <w:r>
          <w:rPr>
            <w:noProof/>
            <w:webHidden/>
          </w:rPr>
          <w:fldChar w:fldCharType="begin"/>
        </w:r>
        <w:r w:rsidR="00FA25B1">
          <w:rPr>
            <w:noProof/>
            <w:webHidden/>
          </w:rPr>
          <w:instrText xml:space="preserve"> PAGEREF _Toc360623380 \h </w:instrText>
        </w:r>
        <w:r>
          <w:rPr>
            <w:noProof/>
            <w:webHidden/>
          </w:rPr>
        </w:r>
        <w:r>
          <w:rPr>
            <w:noProof/>
            <w:webHidden/>
          </w:rPr>
          <w:fldChar w:fldCharType="separate"/>
        </w:r>
        <w:r w:rsidR="00FA25B1">
          <w:rPr>
            <w:noProof/>
            <w:webHidden/>
          </w:rPr>
          <w:t>27</w:t>
        </w:r>
        <w:r>
          <w:rPr>
            <w:noProof/>
            <w:webHidden/>
          </w:rPr>
          <w:fldChar w:fldCharType="end"/>
        </w:r>
      </w:hyperlink>
    </w:p>
    <w:p w:rsidR="00FA25B1" w:rsidRDefault="00D01D10">
      <w:pPr>
        <w:pStyle w:val="Tabledesillustrations"/>
        <w:tabs>
          <w:tab w:val="right" w:leader="dot" w:pos="9062"/>
        </w:tabs>
        <w:rPr>
          <w:noProof/>
        </w:rPr>
      </w:pPr>
      <w:hyperlink w:anchor="_Toc360623381" w:history="1">
        <w:r w:rsidR="00FA25B1" w:rsidRPr="00FC4E20">
          <w:rPr>
            <w:rStyle w:val="Lienhypertexte"/>
            <w:noProof/>
            <w:lang w:val="en-US"/>
          </w:rPr>
          <w:t>Figure 23 Modèle Work schedule ISA-95</w:t>
        </w:r>
        <w:r w:rsidR="00FA25B1">
          <w:rPr>
            <w:noProof/>
            <w:webHidden/>
          </w:rPr>
          <w:tab/>
        </w:r>
        <w:r>
          <w:rPr>
            <w:noProof/>
            <w:webHidden/>
          </w:rPr>
          <w:fldChar w:fldCharType="begin"/>
        </w:r>
        <w:r w:rsidR="00FA25B1">
          <w:rPr>
            <w:noProof/>
            <w:webHidden/>
          </w:rPr>
          <w:instrText xml:space="preserve"> PAGEREF _Toc360623381 \h </w:instrText>
        </w:r>
        <w:r>
          <w:rPr>
            <w:noProof/>
            <w:webHidden/>
          </w:rPr>
        </w:r>
        <w:r>
          <w:rPr>
            <w:noProof/>
            <w:webHidden/>
          </w:rPr>
          <w:fldChar w:fldCharType="separate"/>
        </w:r>
        <w:r w:rsidR="00FA25B1">
          <w:rPr>
            <w:noProof/>
            <w:webHidden/>
          </w:rPr>
          <w:t>28</w:t>
        </w:r>
        <w:r>
          <w:rPr>
            <w:noProof/>
            <w:webHidden/>
          </w:rPr>
          <w:fldChar w:fldCharType="end"/>
        </w:r>
      </w:hyperlink>
    </w:p>
    <w:p w:rsidR="00FA25B1" w:rsidRDefault="00D01D10">
      <w:pPr>
        <w:pStyle w:val="Tabledesillustrations"/>
        <w:tabs>
          <w:tab w:val="right" w:leader="dot" w:pos="9062"/>
        </w:tabs>
        <w:rPr>
          <w:noProof/>
        </w:rPr>
      </w:pPr>
      <w:hyperlink w:anchor="_Toc360623382" w:history="1">
        <w:r w:rsidR="00FA25B1" w:rsidRPr="00FC4E20">
          <w:rPr>
            <w:rStyle w:val="Lienhypertexte"/>
            <w:noProof/>
          </w:rPr>
          <w:t>Figure 24 Modèle Work performance ISA-95</w:t>
        </w:r>
        <w:r w:rsidR="00FA25B1">
          <w:rPr>
            <w:noProof/>
            <w:webHidden/>
          </w:rPr>
          <w:tab/>
        </w:r>
        <w:r>
          <w:rPr>
            <w:noProof/>
            <w:webHidden/>
          </w:rPr>
          <w:fldChar w:fldCharType="begin"/>
        </w:r>
        <w:r w:rsidR="00FA25B1">
          <w:rPr>
            <w:noProof/>
            <w:webHidden/>
          </w:rPr>
          <w:instrText xml:space="preserve"> PAGEREF _Toc360623382 \h </w:instrText>
        </w:r>
        <w:r>
          <w:rPr>
            <w:noProof/>
            <w:webHidden/>
          </w:rPr>
        </w:r>
        <w:r>
          <w:rPr>
            <w:noProof/>
            <w:webHidden/>
          </w:rPr>
          <w:fldChar w:fldCharType="separate"/>
        </w:r>
        <w:r w:rsidR="00FA25B1">
          <w:rPr>
            <w:noProof/>
            <w:webHidden/>
          </w:rPr>
          <w:t>29</w:t>
        </w:r>
        <w:r>
          <w:rPr>
            <w:noProof/>
            <w:webHidden/>
          </w:rPr>
          <w:fldChar w:fldCharType="end"/>
        </w:r>
      </w:hyperlink>
    </w:p>
    <w:p w:rsidR="00FA25B1" w:rsidRDefault="00D01D10">
      <w:pPr>
        <w:pStyle w:val="Tabledesillustrations"/>
        <w:tabs>
          <w:tab w:val="right" w:leader="dot" w:pos="9062"/>
        </w:tabs>
        <w:rPr>
          <w:noProof/>
        </w:rPr>
      </w:pPr>
      <w:hyperlink w:anchor="_Toc360623384" w:history="1">
        <w:r w:rsidR="00FA25B1" w:rsidRPr="00FC4E20">
          <w:rPr>
            <w:rStyle w:val="Lienhypertexte"/>
            <w:noProof/>
          </w:rPr>
          <w:t>Figure 27 Modèle général Batch production record ISA-88</w:t>
        </w:r>
        <w:r w:rsidR="00FA25B1">
          <w:rPr>
            <w:noProof/>
            <w:webHidden/>
          </w:rPr>
          <w:tab/>
        </w:r>
        <w:r>
          <w:rPr>
            <w:noProof/>
            <w:webHidden/>
          </w:rPr>
          <w:fldChar w:fldCharType="begin"/>
        </w:r>
        <w:r w:rsidR="00FA25B1">
          <w:rPr>
            <w:noProof/>
            <w:webHidden/>
          </w:rPr>
          <w:instrText xml:space="preserve"> PAGEREF _Toc360623384 \h </w:instrText>
        </w:r>
        <w:r>
          <w:rPr>
            <w:noProof/>
            <w:webHidden/>
          </w:rPr>
        </w:r>
        <w:r>
          <w:rPr>
            <w:noProof/>
            <w:webHidden/>
          </w:rPr>
          <w:fldChar w:fldCharType="separate"/>
        </w:r>
        <w:r w:rsidR="00FA25B1">
          <w:rPr>
            <w:noProof/>
            <w:webHidden/>
          </w:rPr>
          <w:t>31</w:t>
        </w:r>
        <w:r>
          <w:rPr>
            <w:noProof/>
            <w:webHidden/>
          </w:rPr>
          <w:fldChar w:fldCharType="end"/>
        </w:r>
      </w:hyperlink>
    </w:p>
    <w:p w:rsidR="00FA25B1" w:rsidRDefault="00D01D10">
      <w:pPr>
        <w:pStyle w:val="Tabledesillustrations"/>
        <w:tabs>
          <w:tab w:val="right" w:leader="dot" w:pos="9062"/>
        </w:tabs>
        <w:rPr>
          <w:noProof/>
        </w:rPr>
      </w:pPr>
      <w:hyperlink w:anchor="_Toc360623385" w:history="1">
        <w:r w:rsidR="00FA25B1" w:rsidRPr="00FC4E20">
          <w:rPr>
            <w:rStyle w:val="Lienhypertexte"/>
            <w:noProof/>
          </w:rPr>
          <w:t>Figure 28 Modèle d'activités ISA-95</w:t>
        </w:r>
        <w:r w:rsidR="00FA25B1">
          <w:rPr>
            <w:noProof/>
            <w:webHidden/>
          </w:rPr>
          <w:tab/>
        </w:r>
        <w:r>
          <w:rPr>
            <w:noProof/>
            <w:webHidden/>
          </w:rPr>
          <w:fldChar w:fldCharType="begin"/>
        </w:r>
        <w:r w:rsidR="00FA25B1">
          <w:rPr>
            <w:noProof/>
            <w:webHidden/>
          </w:rPr>
          <w:instrText xml:space="preserve"> PAGEREF _Toc360623385 \h </w:instrText>
        </w:r>
        <w:r>
          <w:rPr>
            <w:noProof/>
            <w:webHidden/>
          </w:rPr>
        </w:r>
        <w:r>
          <w:rPr>
            <w:noProof/>
            <w:webHidden/>
          </w:rPr>
          <w:fldChar w:fldCharType="separate"/>
        </w:r>
        <w:r w:rsidR="00FA25B1">
          <w:rPr>
            <w:noProof/>
            <w:webHidden/>
          </w:rPr>
          <w:t>33</w:t>
        </w:r>
        <w:r>
          <w:rPr>
            <w:noProof/>
            <w:webHidden/>
          </w:rPr>
          <w:fldChar w:fldCharType="end"/>
        </w:r>
      </w:hyperlink>
    </w:p>
    <w:p w:rsidR="00FA25B1" w:rsidRDefault="00D01D10">
      <w:pPr>
        <w:spacing w:after="200" w:line="276" w:lineRule="auto"/>
      </w:pPr>
      <w:r>
        <w:fldChar w:fldCharType="end"/>
      </w:r>
    </w:p>
    <w:p w:rsidR="00FA25B1" w:rsidRDefault="00FA25B1" w:rsidP="00FA25B1">
      <w:pPr>
        <w:pStyle w:val="Tabledesillustrations"/>
        <w:tabs>
          <w:tab w:val="right" w:leader="dot" w:pos="9062"/>
        </w:tabs>
      </w:pPr>
      <w:r>
        <w:rPr>
          <w:rFonts w:asciiTheme="majorHAnsi" w:eastAsiaTheme="majorEastAsia" w:hAnsiTheme="majorHAnsi" w:cstheme="majorBidi"/>
          <w:b/>
          <w:bCs/>
          <w:color w:val="365F91" w:themeColor="accent1" w:themeShade="BF"/>
          <w:sz w:val="28"/>
          <w:szCs w:val="28"/>
        </w:rPr>
        <w:t>Tableaux</w:t>
      </w:r>
    </w:p>
    <w:p w:rsidR="00FA25B1" w:rsidRDefault="00D01D10">
      <w:pPr>
        <w:pStyle w:val="Tabledesillustrations"/>
        <w:tabs>
          <w:tab w:val="right" w:leader="dot" w:pos="9062"/>
        </w:tabs>
        <w:rPr>
          <w:rFonts w:eastAsiaTheme="minorEastAsia"/>
          <w:noProof/>
          <w:lang w:eastAsia="fr-FR"/>
        </w:rPr>
      </w:pPr>
      <w:r>
        <w:fldChar w:fldCharType="begin"/>
      </w:r>
      <w:r w:rsidR="00FA25B1">
        <w:instrText xml:space="preserve"> TOC \h \z \c "Tableau" </w:instrText>
      </w:r>
      <w:r>
        <w:fldChar w:fldCharType="separate"/>
      </w:r>
      <w:hyperlink w:anchor="_Toc360623569" w:history="1">
        <w:r w:rsidR="00FA25B1" w:rsidRPr="00CB1A91">
          <w:rPr>
            <w:rStyle w:val="Lienhypertexte"/>
            <w:noProof/>
          </w:rPr>
          <w:t>Tableau 1 : Méta-modèle et modèles des ressources</w:t>
        </w:r>
        <w:r w:rsidR="00FA25B1">
          <w:rPr>
            <w:noProof/>
            <w:webHidden/>
          </w:rPr>
          <w:tab/>
        </w:r>
        <w:r>
          <w:rPr>
            <w:noProof/>
            <w:webHidden/>
          </w:rPr>
          <w:fldChar w:fldCharType="begin"/>
        </w:r>
        <w:r w:rsidR="00FA25B1">
          <w:rPr>
            <w:noProof/>
            <w:webHidden/>
          </w:rPr>
          <w:instrText xml:space="preserve"> PAGEREF _Toc360623569 \h </w:instrText>
        </w:r>
        <w:r>
          <w:rPr>
            <w:noProof/>
            <w:webHidden/>
          </w:rPr>
        </w:r>
        <w:r>
          <w:rPr>
            <w:noProof/>
            <w:webHidden/>
          </w:rPr>
          <w:fldChar w:fldCharType="separate"/>
        </w:r>
        <w:r w:rsidR="00FA25B1">
          <w:rPr>
            <w:noProof/>
            <w:webHidden/>
          </w:rPr>
          <w:t>9</w:t>
        </w:r>
        <w:r>
          <w:rPr>
            <w:noProof/>
            <w:webHidden/>
          </w:rPr>
          <w:fldChar w:fldCharType="end"/>
        </w:r>
      </w:hyperlink>
    </w:p>
    <w:p w:rsidR="00FA25B1" w:rsidRDefault="00D01D10">
      <w:pPr>
        <w:pStyle w:val="Tabledesillustrations"/>
        <w:tabs>
          <w:tab w:val="right" w:leader="dot" w:pos="9062"/>
        </w:tabs>
        <w:rPr>
          <w:rFonts w:eastAsiaTheme="minorEastAsia"/>
          <w:noProof/>
          <w:lang w:eastAsia="fr-FR"/>
        </w:rPr>
      </w:pPr>
      <w:hyperlink w:anchor="_Toc360623570" w:history="1">
        <w:r w:rsidR="00FA25B1" w:rsidRPr="00CB1A91">
          <w:rPr>
            <w:rStyle w:val="Lienhypertexte"/>
            <w:noProof/>
          </w:rPr>
          <w:t>Tableau 2 Méta-modèle et modèles des processus</w:t>
        </w:r>
        <w:r w:rsidR="00FA25B1">
          <w:rPr>
            <w:noProof/>
            <w:webHidden/>
          </w:rPr>
          <w:tab/>
        </w:r>
        <w:r>
          <w:rPr>
            <w:noProof/>
            <w:webHidden/>
          </w:rPr>
          <w:fldChar w:fldCharType="begin"/>
        </w:r>
        <w:r w:rsidR="00FA25B1">
          <w:rPr>
            <w:noProof/>
            <w:webHidden/>
          </w:rPr>
          <w:instrText xml:space="preserve"> PAGEREF _Toc360623570 \h </w:instrText>
        </w:r>
        <w:r>
          <w:rPr>
            <w:noProof/>
            <w:webHidden/>
          </w:rPr>
        </w:r>
        <w:r>
          <w:rPr>
            <w:noProof/>
            <w:webHidden/>
          </w:rPr>
          <w:fldChar w:fldCharType="separate"/>
        </w:r>
        <w:r w:rsidR="00FA25B1">
          <w:rPr>
            <w:noProof/>
            <w:webHidden/>
          </w:rPr>
          <w:t>19</w:t>
        </w:r>
        <w:r>
          <w:rPr>
            <w:noProof/>
            <w:webHidden/>
          </w:rPr>
          <w:fldChar w:fldCharType="end"/>
        </w:r>
      </w:hyperlink>
    </w:p>
    <w:p w:rsidR="00FA25B1" w:rsidRDefault="00D01D10">
      <w:pPr>
        <w:pStyle w:val="Tabledesillustrations"/>
        <w:tabs>
          <w:tab w:val="right" w:leader="dot" w:pos="9062"/>
        </w:tabs>
        <w:rPr>
          <w:rFonts w:eastAsiaTheme="minorEastAsia"/>
          <w:noProof/>
          <w:lang w:eastAsia="fr-FR"/>
        </w:rPr>
      </w:pPr>
      <w:hyperlink w:anchor="_Toc360623571" w:history="1">
        <w:r w:rsidR="00FA25B1" w:rsidRPr="00CB1A91">
          <w:rPr>
            <w:rStyle w:val="Lienhypertexte"/>
            <w:noProof/>
          </w:rPr>
          <w:t>Tableau 3 Types d’entrées du Batch production record ISA-88</w:t>
        </w:r>
        <w:r w:rsidR="00FA25B1">
          <w:rPr>
            <w:noProof/>
            <w:webHidden/>
          </w:rPr>
          <w:tab/>
        </w:r>
        <w:r>
          <w:rPr>
            <w:noProof/>
            <w:webHidden/>
          </w:rPr>
          <w:fldChar w:fldCharType="begin"/>
        </w:r>
        <w:r w:rsidR="00FA25B1">
          <w:rPr>
            <w:noProof/>
            <w:webHidden/>
          </w:rPr>
          <w:instrText xml:space="preserve"> PAGEREF _Toc360623571 \h </w:instrText>
        </w:r>
        <w:r>
          <w:rPr>
            <w:noProof/>
            <w:webHidden/>
          </w:rPr>
        </w:r>
        <w:r>
          <w:rPr>
            <w:noProof/>
            <w:webHidden/>
          </w:rPr>
          <w:fldChar w:fldCharType="separate"/>
        </w:r>
        <w:r w:rsidR="00FA25B1">
          <w:rPr>
            <w:noProof/>
            <w:webHidden/>
          </w:rPr>
          <w:t>31</w:t>
        </w:r>
        <w:r>
          <w:rPr>
            <w:noProof/>
            <w:webHidden/>
          </w:rPr>
          <w:fldChar w:fldCharType="end"/>
        </w:r>
      </w:hyperlink>
    </w:p>
    <w:p w:rsidR="00FA25B1" w:rsidRDefault="00D01D10">
      <w:pPr>
        <w:spacing w:after="200" w:line="276" w:lineRule="auto"/>
        <w:rPr>
          <w:rFonts w:asciiTheme="majorHAnsi" w:eastAsiaTheme="majorEastAsia" w:hAnsiTheme="majorHAnsi" w:cstheme="majorBidi"/>
          <w:b/>
          <w:bCs/>
          <w:color w:val="365F91" w:themeColor="accent1" w:themeShade="BF"/>
          <w:sz w:val="28"/>
          <w:szCs w:val="28"/>
        </w:rPr>
      </w:pPr>
      <w:r>
        <w:fldChar w:fldCharType="end"/>
      </w:r>
      <w:r w:rsidR="00FA25B1">
        <w:br w:type="page"/>
      </w:r>
    </w:p>
    <w:p w:rsidR="006E28BA" w:rsidRDefault="006E28BA" w:rsidP="000C7D74">
      <w:pPr>
        <w:pStyle w:val="Titre1"/>
      </w:pPr>
      <w:r>
        <w:lastRenderedPageBreak/>
        <w:t>Introduction</w:t>
      </w:r>
      <w:bookmarkEnd w:id="1"/>
    </w:p>
    <w:p w:rsidR="000C01E7" w:rsidRPr="000C01E7" w:rsidRDefault="000C01E7" w:rsidP="000C01E7">
      <w:pPr>
        <w:pStyle w:val="Titre2"/>
      </w:pPr>
      <w:bookmarkStart w:id="2" w:name="_Toc357359850"/>
      <w:r>
        <w:t>Fondements de la traçabilité</w:t>
      </w:r>
      <w:bookmarkEnd w:id="2"/>
    </w:p>
    <w:p w:rsidR="00092C70" w:rsidRDefault="006E28BA">
      <w:r>
        <w:t xml:space="preserve">L’observation de la nature </w:t>
      </w:r>
      <w:r w:rsidR="000C7D74">
        <w:t>passionne</w:t>
      </w:r>
      <w:r>
        <w:t xml:space="preserve"> l’homme qui s’interroge sur sa genèse, son évolution, </w:t>
      </w:r>
      <w:r w:rsidR="00092C70">
        <w:t xml:space="preserve">sa diversité, </w:t>
      </w:r>
      <w:r>
        <w:t xml:space="preserve">son esthétique, sa brutalité… </w:t>
      </w:r>
      <w:r w:rsidR="00673563">
        <w:t>Les artistes comme l</w:t>
      </w:r>
      <w:r>
        <w:t>e peintre Michel Biot poursui</w:t>
      </w:r>
      <w:r w:rsidR="00673563">
        <w:t>ven</w:t>
      </w:r>
      <w:r>
        <w:t xml:space="preserve">t inlassablement cette quête au travers de la représentation des « éléments »,  </w:t>
      </w:r>
      <w:r w:rsidR="00092C70">
        <w:t xml:space="preserve">analysant les innombrables manifestations statiques et animées d’un monde qui nous accueille ou que nous imaginons. </w:t>
      </w:r>
      <w:r w:rsidR="000C7D74">
        <w:t xml:space="preserve">La physique quantique nous a </w:t>
      </w:r>
      <w:r w:rsidR="00092C70">
        <w:t xml:space="preserve">rendus plus humbles dans notre rapport avec une réalité toute subjective, que Teilhard de Chardin et Tom </w:t>
      </w:r>
      <w:proofErr w:type="spellStart"/>
      <w:r w:rsidR="00092C70">
        <w:t>Stonier</w:t>
      </w:r>
      <w:proofErr w:type="spellEnd"/>
      <w:r w:rsidR="00092C70">
        <w:t xml:space="preserve"> ont positionné dans un continuum optimiste partant  d’un </w:t>
      </w:r>
      <w:proofErr w:type="spellStart"/>
      <w:r w:rsidR="00092C70">
        <w:t>big</w:t>
      </w:r>
      <w:proofErr w:type="spellEnd"/>
      <w:r w:rsidR="00092C70">
        <w:t xml:space="preserve"> bang </w:t>
      </w:r>
      <w:r w:rsidR="000C7D74">
        <w:t xml:space="preserve">d’expression énergétique </w:t>
      </w:r>
      <w:proofErr w:type="spellStart"/>
      <w:r w:rsidR="000C7D74">
        <w:t>in</w:t>
      </w:r>
      <w:r w:rsidR="00673563">
        <w:t>-</w:t>
      </w:r>
      <w:r w:rsidR="000C7D74">
        <w:t>forme</w:t>
      </w:r>
      <w:proofErr w:type="spellEnd"/>
      <w:r w:rsidR="000C7D74">
        <w:t xml:space="preserve">, </w:t>
      </w:r>
      <w:r w:rsidR="00092C70">
        <w:t>dénué de spiritualité ou de connaissance vers une destinée de nature purement informationnelle</w:t>
      </w:r>
      <w:r w:rsidR="000C7D74">
        <w:t>,</w:t>
      </w:r>
      <w:r w:rsidR="00092C70">
        <w:t xml:space="preserve"> d’entropie nulle.</w:t>
      </w:r>
      <w:r w:rsidR="004852E0">
        <w:t xml:space="preserve"> </w:t>
      </w:r>
      <w:r w:rsidR="00673563">
        <w:t xml:space="preserve">L’épistémologiste </w:t>
      </w:r>
      <w:r w:rsidR="004852E0">
        <w:t xml:space="preserve">Karl Popper quant à lui nous appelle à la modestie face à une connaissance objective dont l’essentiel nous échappe.  </w:t>
      </w:r>
    </w:p>
    <w:p w:rsidR="000C7D74" w:rsidRDefault="00092C70">
      <w:r>
        <w:t xml:space="preserve">On </w:t>
      </w:r>
      <w:r w:rsidR="00122457">
        <w:t>peut</w:t>
      </w:r>
      <w:r>
        <w:t xml:space="preserve"> </w:t>
      </w:r>
      <w:r w:rsidR="000C7D74">
        <w:t>aborder l</w:t>
      </w:r>
      <w:r w:rsidR="00122457">
        <w:t xml:space="preserve">’observation </w:t>
      </w:r>
      <w:r w:rsidR="000C7D74">
        <w:t xml:space="preserve">par </w:t>
      </w:r>
      <w:r w:rsidR="00122457">
        <w:t xml:space="preserve">la combinaison de 3 aspects fondamentaux </w:t>
      </w:r>
      <w:r w:rsidR="000C7D74">
        <w:t xml:space="preserve">de la nature </w:t>
      </w:r>
      <w:r w:rsidR="00122457">
        <w:t xml:space="preserve">- matière, énergie, information – dont les </w:t>
      </w:r>
      <w:r w:rsidR="00744F8F">
        <w:t>« </w:t>
      </w:r>
      <w:r w:rsidR="00122457">
        <w:t>proportions</w:t>
      </w:r>
      <w:r w:rsidR="00744F8F">
        <w:t> »</w:t>
      </w:r>
      <w:r w:rsidR="00122457">
        <w:t xml:space="preserve"> respectives déterminent le niveau entropique de l’objet.</w:t>
      </w:r>
      <w:r w:rsidR="00744F8F">
        <w:t xml:space="preserve"> </w:t>
      </w:r>
      <w:r w:rsidR="00122457">
        <w:t>Cette modélisation est pratique dans le contexte de cette étude</w:t>
      </w:r>
      <w:r w:rsidR="000C7D74">
        <w:t>,</w:t>
      </w:r>
      <w:r w:rsidR="00122457">
        <w:t xml:space="preserve"> même si </w:t>
      </w:r>
      <w:r w:rsidR="000C7D74">
        <w:t>l’</w:t>
      </w:r>
      <w:r w:rsidR="00122457">
        <w:t xml:space="preserve">on soupçonne  que l’entité fondamentale de l’univers est l’interaction </w:t>
      </w:r>
      <w:r w:rsidR="004852E0">
        <w:t xml:space="preserve">entre </w:t>
      </w:r>
      <w:r w:rsidR="00122457">
        <w:t>« particules » qui sont en fait des nœuds de convergence des interactions</w:t>
      </w:r>
      <w:r w:rsidR="001A04F3">
        <w:t xml:space="preserve"> dont elle ne </w:t>
      </w:r>
      <w:proofErr w:type="spellStart"/>
      <w:r w:rsidR="001A04F3">
        <w:t>difèrent</w:t>
      </w:r>
      <w:proofErr w:type="spellEnd"/>
      <w:r w:rsidR="001A04F3">
        <w:t xml:space="preserve"> que d’un demi-spin</w:t>
      </w:r>
      <w:r w:rsidR="004852E0">
        <w:t>. Ces dernières, à la racine de la réalité, sont finalement de nature informationnelle cinétique comme l’ensemble de l’univers en évolution.</w:t>
      </w:r>
      <w:r w:rsidR="00122457">
        <w:t xml:space="preserve"> </w:t>
      </w:r>
    </w:p>
    <w:p w:rsidR="00582E22" w:rsidRDefault="00122457" w:rsidP="00582E22">
      <w:r>
        <w:t xml:space="preserve">Tout « produit » peut </w:t>
      </w:r>
      <w:r w:rsidR="000C7D74">
        <w:t xml:space="preserve">ainsi </w:t>
      </w:r>
      <w:r>
        <w:t xml:space="preserve">être </w:t>
      </w:r>
      <w:r w:rsidR="000C7D74">
        <w:t>observé</w:t>
      </w:r>
      <w:r>
        <w:t xml:space="preserve"> </w:t>
      </w:r>
      <w:r w:rsidR="00744F8F">
        <w:t>selon ces 3 aspects. Quand on analyse l’aspect matière, on peut déterminer les caractéristiques dimensionnelles, physiques, chimiques telles qu’elles nous a apparaissent au moment de l’observation. L’aspect énergétique peut être exposé en terme</w:t>
      </w:r>
      <w:r w:rsidR="00154BB4">
        <w:t>s</w:t>
      </w:r>
      <w:r w:rsidR="00744F8F">
        <w:t xml:space="preserve"> de potentialité du produit</w:t>
      </w:r>
      <w:r w:rsidR="00673563">
        <w:t xml:space="preserve"> lorsqu’on le brû</w:t>
      </w:r>
      <w:r w:rsidR="006645F4">
        <w:t xml:space="preserve">le, désintègre, détend, fait </w:t>
      </w:r>
      <w:r w:rsidR="00673563">
        <w:t xml:space="preserve">réagir avec un autre ou </w:t>
      </w:r>
      <w:r w:rsidR="006645F4">
        <w:t>chuter</w:t>
      </w:r>
      <w:r w:rsidR="00673563">
        <w:t xml:space="preserve">. L’aspect informationnel </w:t>
      </w:r>
      <w:r w:rsidR="00582E22">
        <w:t xml:space="preserve">représente les données nécessaires pour « assembler » le produit, son histoire, l’héritage récursif du savoir faire accumulé </w:t>
      </w:r>
      <w:r w:rsidR="007940AF">
        <w:t>qui a</w:t>
      </w:r>
      <w:r w:rsidR="00582E22">
        <w:t xml:space="preserve"> permis sa réalisation et celle de ses constituants telle qu’elle nous apparait aujourd’hui – y compris le processus ultime de fabrication dont il résulte.</w:t>
      </w:r>
    </w:p>
    <w:p w:rsidR="00582E22" w:rsidRDefault="00582E22" w:rsidP="00582E22">
      <w:r>
        <w:t xml:space="preserve">Cette information potentielle, latente,  « enfouie » dans le produit nous est pour l’essentiel inaccessible dans l’état actuel de la </w:t>
      </w:r>
      <w:r w:rsidR="00884980">
        <w:t xml:space="preserve">science  </w:t>
      </w:r>
      <w:r>
        <w:t xml:space="preserve">et de la </w:t>
      </w:r>
      <w:r w:rsidR="00884980">
        <w:t>technologie</w:t>
      </w:r>
      <w:r>
        <w:t xml:space="preserve">: la </w:t>
      </w:r>
      <w:r w:rsidR="00D14749">
        <w:t>traçabilité</w:t>
      </w:r>
      <w:r>
        <w:t xml:space="preserve"> tente d’y suppléer en collectant et en rendant accessible </w:t>
      </w:r>
      <w:r w:rsidR="00884980">
        <w:t xml:space="preserve">une partie la plus objective possible de </w:t>
      </w:r>
      <w:r>
        <w:t>la connaissance associée au produit</w:t>
      </w:r>
      <w:r w:rsidR="007940AF">
        <w:t xml:space="preserve"> livré au client, au consommateur.</w:t>
      </w:r>
    </w:p>
    <w:p w:rsidR="00582E22" w:rsidRDefault="009D6FB0">
      <w:r>
        <w:t>L’observation implique pour nos sens deux dimensions fondame</w:t>
      </w:r>
      <w:r w:rsidR="00695489">
        <w:t>ntales pour pouvoir être traité</w:t>
      </w:r>
      <w:r w:rsidR="00673563">
        <w:t>e</w:t>
      </w:r>
      <w:r>
        <w:t xml:space="preserve"> par notre intellect </w:t>
      </w:r>
      <w:r w:rsidR="00695489">
        <w:t xml:space="preserve">et nos ordinateurs </w:t>
      </w:r>
      <w:r>
        <w:t>: la capture de la description de l’observé</w:t>
      </w:r>
      <w:r w:rsidR="00884980">
        <w:t xml:space="preserve"> d’une part,</w:t>
      </w:r>
      <w:r>
        <w:t xml:space="preserve"> le temps</w:t>
      </w:r>
      <w:r w:rsidR="00884980">
        <w:t xml:space="preserve"> d’autre part</w:t>
      </w:r>
      <w:r w:rsidR="00695489">
        <w:t xml:space="preserve"> </w:t>
      </w:r>
      <w:r>
        <w:t xml:space="preserve"> nécessaire pour comprendre la vie</w:t>
      </w:r>
      <w:r w:rsidR="00695489">
        <w:t xml:space="preserve"> ou </w:t>
      </w:r>
      <w:r>
        <w:t>l’activité de l’observé</w:t>
      </w:r>
      <w:r w:rsidR="00884980">
        <w:t>, qui permet l</w:t>
      </w:r>
      <w:r>
        <w:t xml:space="preserve">e </w:t>
      </w:r>
      <w:r w:rsidR="00695489">
        <w:t>déroulement d’un</w:t>
      </w:r>
      <w:r>
        <w:t xml:space="preserve"> film à partir d’instantanés chronologiques. L’observation </w:t>
      </w:r>
      <w:r w:rsidR="00884980">
        <w:t xml:space="preserve">capturée </w:t>
      </w:r>
      <w:r>
        <w:t>est ainsi lim</w:t>
      </w:r>
      <w:r w:rsidR="00582E22">
        <w:t>itée par 4</w:t>
      </w:r>
      <w:r>
        <w:t xml:space="preserve"> facteur</w:t>
      </w:r>
      <w:r w:rsidR="00582E22">
        <w:t>s</w:t>
      </w:r>
      <w:r w:rsidR="00884980">
        <w:t> :</w:t>
      </w:r>
    </w:p>
    <w:p w:rsidR="00582E22" w:rsidRDefault="00582E22" w:rsidP="00582E22">
      <w:pPr>
        <w:pStyle w:val="Paragraphedeliste"/>
        <w:numPr>
          <w:ilvl w:val="0"/>
          <w:numId w:val="9"/>
        </w:numPr>
      </w:pPr>
      <w:r>
        <w:t>La quantité d’information capturée concernant l’observation</w:t>
      </w:r>
    </w:p>
    <w:p w:rsidR="00582E22" w:rsidRDefault="00582E22" w:rsidP="00582E22">
      <w:pPr>
        <w:pStyle w:val="Paragraphedeliste"/>
        <w:numPr>
          <w:ilvl w:val="0"/>
          <w:numId w:val="9"/>
        </w:numPr>
      </w:pPr>
      <w:r>
        <w:t>L</w:t>
      </w:r>
      <w:r w:rsidR="00BF3171">
        <w:t>’é</w:t>
      </w:r>
      <w:r w:rsidR="002B66ED">
        <w:t>chantillonnage</w:t>
      </w:r>
      <w:r>
        <w:t xml:space="preserve"> dans le temps de </w:t>
      </w:r>
      <w:r w:rsidR="001A04F3">
        <w:t>l’</w:t>
      </w:r>
      <w:r>
        <w:t>information collectée</w:t>
      </w:r>
    </w:p>
    <w:p w:rsidR="00582E22" w:rsidRDefault="00582E22" w:rsidP="00582E22">
      <w:pPr>
        <w:pStyle w:val="Paragraphedeliste"/>
        <w:numPr>
          <w:ilvl w:val="0"/>
          <w:numId w:val="9"/>
        </w:numPr>
      </w:pPr>
      <w:r>
        <w:t>Le caractère exclusif, spécifique de la relation observateur / observé, subjective par définition</w:t>
      </w:r>
    </w:p>
    <w:p w:rsidR="00582E22" w:rsidRDefault="00582E22" w:rsidP="007940AF">
      <w:pPr>
        <w:pStyle w:val="Paragraphedeliste"/>
        <w:numPr>
          <w:ilvl w:val="0"/>
          <w:numId w:val="9"/>
        </w:numPr>
      </w:pPr>
      <w:r>
        <w:t>La faculté à coder l’observation de façon à la rendre accessible à d’autres</w:t>
      </w:r>
    </w:p>
    <w:p w:rsidR="000061C9" w:rsidRDefault="00C10AB3">
      <w:r>
        <w:t xml:space="preserve">Le </w:t>
      </w:r>
      <w:r w:rsidR="00122457">
        <w:t>terme de traçabilité exprime un cheminement an</w:t>
      </w:r>
      <w:r>
        <w:t>a</w:t>
      </w:r>
      <w:r w:rsidR="00122457">
        <w:t>l</w:t>
      </w:r>
      <w:r>
        <w:t>yti</w:t>
      </w:r>
      <w:r w:rsidR="00122457">
        <w:t>que</w:t>
      </w:r>
      <w:r>
        <w:t xml:space="preserve"> pour retracer l’histoire </w:t>
      </w:r>
      <w:proofErr w:type="spellStart"/>
      <w:r>
        <w:t>négentopique</w:t>
      </w:r>
      <w:proofErr w:type="spellEnd"/>
      <w:r>
        <w:t xml:space="preserve"> du produit, l’extraction de la connaissance objective de sa genèse dans le périmètre restreint de la chaine logistique allant de</w:t>
      </w:r>
      <w:r w:rsidR="006645F4">
        <w:t xml:space="preserve"> l’extraction du minerais ou </w:t>
      </w:r>
      <w:r>
        <w:t>l</w:t>
      </w:r>
      <w:r w:rsidR="006645F4">
        <w:t>e</w:t>
      </w:r>
      <w:r>
        <w:t xml:space="preserve"> sem</w:t>
      </w:r>
      <w:r w:rsidR="006645F4">
        <w:t>is</w:t>
      </w:r>
      <w:r>
        <w:t xml:space="preserve"> jusqu’à de la livraison au consommateur final</w:t>
      </w:r>
      <w:r w:rsidR="006645F4">
        <w:t xml:space="preserve"> ou </w:t>
      </w:r>
      <w:r w:rsidR="00673563">
        <w:t>(</w:t>
      </w:r>
      <w:proofErr w:type="spellStart"/>
      <w:r w:rsidR="00673563">
        <w:t>re</w:t>
      </w:r>
      <w:proofErr w:type="spellEnd"/>
      <w:r w:rsidR="00673563">
        <w:t>)</w:t>
      </w:r>
      <w:r w:rsidR="006645F4">
        <w:t>commence son cycle entropique</w:t>
      </w:r>
      <w:r>
        <w:t xml:space="preserve">. </w:t>
      </w:r>
    </w:p>
    <w:p w:rsidR="00B53551" w:rsidRDefault="00B53551" w:rsidP="00B53551">
      <w:pPr>
        <w:pStyle w:val="Titre2"/>
      </w:pPr>
      <w:bookmarkStart w:id="3" w:name="_Toc357359851"/>
      <w:r>
        <w:lastRenderedPageBreak/>
        <w:t>Mise en œuvre de la traçabilité</w:t>
      </w:r>
      <w:bookmarkEnd w:id="3"/>
    </w:p>
    <w:p w:rsidR="00154BB4" w:rsidRDefault="00C10AB3" w:rsidP="00154BB4">
      <w:r>
        <w:t xml:space="preserve">En l’absence de moyen </w:t>
      </w:r>
      <w:r w:rsidR="00884980">
        <w:t>pour</w:t>
      </w:r>
      <w:r>
        <w:t xml:space="preserve"> </w:t>
      </w:r>
      <w:r w:rsidR="00B53551">
        <w:t>accéder à</w:t>
      </w:r>
      <w:r>
        <w:t xml:space="preserve"> l’information potentielle du produit, cette histoire doit être </w:t>
      </w:r>
      <w:r w:rsidR="00B53551">
        <w:t xml:space="preserve">capturée et </w:t>
      </w:r>
      <w:r>
        <w:t>mémorisée</w:t>
      </w:r>
      <w:r w:rsidR="00154BB4">
        <w:t xml:space="preserve"> </w:t>
      </w:r>
      <w:r w:rsidR="000D4393">
        <w:t xml:space="preserve">au fur et à mesure des </w:t>
      </w:r>
      <w:r w:rsidR="007E7F38">
        <w:t>déplacements</w:t>
      </w:r>
      <w:r w:rsidR="000B57F6">
        <w:t xml:space="preserve"> et de l’élaboration</w:t>
      </w:r>
      <w:r w:rsidR="000D4393">
        <w:t xml:space="preserve"> du produit</w:t>
      </w:r>
      <w:r w:rsidR="00B53551" w:rsidRPr="00B53551">
        <w:t xml:space="preserve"> </w:t>
      </w:r>
      <w:r w:rsidR="00B53551">
        <w:t xml:space="preserve">et </w:t>
      </w:r>
      <w:r w:rsidR="00673563">
        <w:t xml:space="preserve">codée, </w:t>
      </w:r>
      <w:r w:rsidR="00B53551">
        <w:t>contée</w:t>
      </w:r>
      <w:r w:rsidR="00B53551" w:rsidRPr="00B53551">
        <w:t xml:space="preserve"> </w:t>
      </w:r>
      <w:r w:rsidR="00B53551">
        <w:t>de façon adaptée à nos moyens de compréhension et d’analyse</w:t>
      </w:r>
      <w:r w:rsidR="000D4393">
        <w:t xml:space="preserve">. Cette capture est nécessairement partielle, aussi bien en nombre de paramètres mesurés qu’en granularité </w:t>
      </w:r>
      <w:r w:rsidR="000061C9">
        <w:t xml:space="preserve">et extension </w:t>
      </w:r>
      <w:r w:rsidR="000D4393">
        <w:t>temporelle.</w:t>
      </w:r>
      <w:r w:rsidR="000061C9">
        <w:t xml:space="preserve"> Elle est déterminée par des objectifs tels que :</w:t>
      </w:r>
    </w:p>
    <w:p w:rsidR="00154BB4" w:rsidRDefault="00154BB4" w:rsidP="00154BB4">
      <w:pPr>
        <w:pStyle w:val="Paragraphedeliste"/>
        <w:numPr>
          <w:ilvl w:val="0"/>
          <w:numId w:val="2"/>
        </w:numPr>
      </w:pPr>
      <w:r>
        <w:t>La connaissance de la généalogie du produit permettant de remonter récursivement aux produits incorporés et à leurs fournisseurs</w:t>
      </w:r>
      <w:r w:rsidR="007E7F38">
        <w:t xml:space="preserve"> et inversement</w:t>
      </w:r>
    </w:p>
    <w:p w:rsidR="00154BB4" w:rsidRDefault="00154BB4" w:rsidP="00154BB4">
      <w:pPr>
        <w:pStyle w:val="Paragraphedeliste"/>
        <w:numPr>
          <w:ilvl w:val="0"/>
          <w:numId w:val="2"/>
        </w:numPr>
      </w:pPr>
      <w:r>
        <w:t xml:space="preserve">La connaissance des ressources (machines, personnes) mobilisées pendant l’élaboration du produit pour lier les défaillances ou erreurs de manipulation  </w:t>
      </w:r>
      <w:r w:rsidR="000B57F6">
        <w:t xml:space="preserve">aux </w:t>
      </w:r>
      <w:r>
        <w:t xml:space="preserve">déviations des caractéristiques finales </w:t>
      </w:r>
    </w:p>
    <w:p w:rsidR="007E7F38" w:rsidRDefault="00154BB4" w:rsidP="00B53551">
      <w:pPr>
        <w:pStyle w:val="Paragraphedeliste"/>
        <w:numPr>
          <w:ilvl w:val="0"/>
          <w:numId w:val="2"/>
        </w:numPr>
      </w:pPr>
      <w:r>
        <w:t xml:space="preserve">La connaissance des </w:t>
      </w:r>
      <w:r w:rsidR="007E7F38">
        <w:t>traitement</w:t>
      </w:r>
      <w:r w:rsidR="00B53551">
        <w:t>s</w:t>
      </w:r>
      <w:r w:rsidR="007E7F38">
        <w:t xml:space="preserve"> </w:t>
      </w:r>
      <w:r>
        <w:t>effectués sur le produit et des paramètres associés</w:t>
      </w:r>
    </w:p>
    <w:p w:rsidR="00742353" w:rsidRDefault="00742353">
      <w:r>
        <w:t xml:space="preserve">D’un point de vue </w:t>
      </w:r>
      <w:r w:rsidR="00B53551">
        <w:t>opérationnel</w:t>
      </w:r>
      <w:r>
        <w:t>, la traçabilité touche essentiellement</w:t>
      </w:r>
      <w:r w:rsidR="000B57F6">
        <w:t> :</w:t>
      </w:r>
    </w:p>
    <w:p w:rsidR="00742353" w:rsidRDefault="00CF0FB3" w:rsidP="00742353">
      <w:pPr>
        <w:pStyle w:val="Paragraphedeliste"/>
        <w:numPr>
          <w:ilvl w:val="0"/>
          <w:numId w:val="2"/>
        </w:numPr>
      </w:pPr>
      <w:r>
        <w:t>Le suivi d</w:t>
      </w:r>
      <w:r w:rsidR="00742353">
        <w:t>es flux</w:t>
      </w:r>
      <w:r w:rsidR="007940AF">
        <w:t xml:space="preserve"> de déplacement de la</w:t>
      </w:r>
      <w:r w:rsidR="00742353">
        <w:t xml:space="preserve"> matière de la chaine logistique de façon à capturer les mouvements de produits entre unités de transformation et identifier les segments de flux à la maille appropriée (lots, séries)</w:t>
      </w:r>
    </w:p>
    <w:p w:rsidR="00742353" w:rsidRDefault="00CF0FB3" w:rsidP="00742353">
      <w:pPr>
        <w:pStyle w:val="Paragraphedeliste"/>
        <w:numPr>
          <w:ilvl w:val="0"/>
          <w:numId w:val="2"/>
        </w:numPr>
      </w:pPr>
      <w:r>
        <w:t>Le suivi d</w:t>
      </w:r>
      <w:r w:rsidR="00742353">
        <w:t>es flux</w:t>
      </w:r>
      <w:r w:rsidR="007940AF">
        <w:t xml:space="preserve"> de transformation</w:t>
      </w:r>
      <w:r w:rsidR="00742353">
        <w:t xml:space="preserve"> </w:t>
      </w:r>
      <w:r w:rsidR="007940AF">
        <w:t xml:space="preserve">de la </w:t>
      </w:r>
      <w:r w:rsidR="00742353">
        <w:t xml:space="preserve">matière au sein des unités de </w:t>
      </w:r>
      <w:r w:rsidR="007E7F38">
        <w:t xml:space="preserve">fabrication, </w:t>
      </w:r>
      <w:r w:rsidR="00742353">
        <w:t>les points de convergence / divergence des segments de flux</w:t>
      </w:r>
    </w:p>
    <w:p w:rsidR="00CF0FB3" w:rsidRDefault="00742353" w:rsidP="00742353">
      <w:pPr>
        <w:pStyle w:val="Paragraphedeliste"/>
        <w:numPr>
          <w:ilvl w:val="0"/>
          <w:numId w:val="2"/>
        </w:numPr>
      </w:pPr>
      <w:r>
        <w:t>Le</w:t>
      </w:r>
      <w:r w:rsidR="00CF0FB3">
        <w:t xml:space="preserve"> suivi des</w:t>
      </w:r>
      <w:r>
        <w:t xml:space="preserve"> étapes de transformation </w:t>
      </w:r>
      <w:r w:rsidR="00CF0FB3">
        <w:t>auxquelles sont associées les données elles-mêmes</w:t>
      </w:r>
    </w:p>
    <w:p w:rsidR="00CF0FB3" w:rsidRDefault="007E7F38" w:rsidP="00742353">
      <w:pPr>
        <w:pStyle w:val="Paragraphedeliste"/>
        <w:numPr>
          <w:ilvl w:val="0"/>
          <w:numId w:val="2"/>
        </w:numPr>
      </w:pPr>
      <w:r>
        <w:t>L</w:t>
      </w:r>
      <w:r w:rsidR="00CF0FB3">
        <w:t>’infocentre des données de traçabilité où les données sont consolidées, validée</w:t>
      </w:r>
      <w:r w:rsidR="00D67396">
        <w:t>s</w:t>
      </w:r>
      <w:r w:rsidR="00CF0FB3">
        <w:t xml:space="preserve"> et structurées pour constituer une base de connaissance</w:t>
      </w:r>
      <w:r w:rsidR="00D67396">
        <w:t>s</w:t>
      </w:r>
      <w:r w:rsidR="00CF0FB3">
        <w:t xml:space="preserve"> utilisable </w:t>
      </w:r>
    </w:p>
    <w:p w:rsidR="00CF0FB3" w:rsidRDefault="00CF0FB3" w:rsidP="00742353">
      <w:pPr>
        <w:pStyle w:val="Paragraphedeliste"/>
        <w:numPr>
          <w:ilvl w:val="0"/>
          <w:numId w:val="2"/>
        </w:numPr>
      </w:pPr>
      <w:r>
        <w:t>Les applications d’analyse décisionnelle et de rapportage pour servir les utilisateurs du système de traçabilité</w:t>
      </w:r>
    </w:p>
    <w:p w:rsidR="00370151" w:rsidRDefault="001A04F3" w:rsidP="00370151">
      <w:r>
        <w:t>L</w:t>
      </w:r>
      <w:r w:rsidR="00370151">
        <w:t xml:space="preserve">a traçabilité est une vue d’un système industriel </w:t>
      </w:r>
      <w:r w:rsidR="007940AF">
        <w:t>(atelier</w:t>
      </w:r>
      <w:r w:rsidR="00C40E0B">
        <w:t>s</w:t>
      </w:r>
      <w:r w:rsidR="007940AF">
        <w:t>, usine</w:t>
      </w:r>
      <w:r w:rsidR="00C40E0B">
        <w:t>s</w:t>
      </w:r>
      <w:r w:rsidR="007940AF">
        <w:t>, point</w:t>
      </w:r>
      <w:r w:rsidR="00C40E0B">
        <w:t>s</w:t>
      </w:r>
      <w:r w:rsidR="007940AF">
        <w:t xml:space="preserve"> d’extraction</w:t>
      </w:r>
      <w:r w:rsidR="00C40E0B">
        <w:t xml:space="preserve"> et</w:t>
      </w:r>
      <w:r w:rsidR="007940AF">
        <w:t xml:space="preserve"> de distribution, </w:t>
      </w:r>
      <w:r>
        <w:t xml:space="preserve">compositions </w:t>
      </w:r>
      <w:r w:rsidR="007940AF">
        <w:t>des précédents formant la</w:t>
      </w:r>
      <w:r w:rsidR="007940AF" w:rsidRPr="007940AF">
        <w:t xml:space="preserve"> </w:t>
      </w:r>
      <w:r w:rsidR="007940AF">
        <w:t>chaine</w:t>
      </w:r>
      <w:r w:rsidR="00C40E0B">
        <w:t xml:space="preserve"> logistique</w:t>
      </w:r>
      <w:r w:rsidR="007940AF">
        <w:t xml:space="preserve"> de transport </w:t>
      </w:r>
      <w:r w:rsidR="00C40E0B">
        <w:t>et de</w:t>
      </w:r>
      <w:r w:rsidR="007940AF">
        <w:t xml:space="preserve"> transformation) </w:t>
      </w:r>
      <w:r w:rsidR="00370151">
        <w:t xml:space="preserve">qui s’intéresse à l’histoire </w:t>
      </w:r>
      <w:r w:rsidR="002B66ED">
        <w:t xml:space="preserve">passée et à venir </w:t>
      </w:r>
      <w:r w:rsidR="00370151">
        <w:t>du produit</w:t>
      </w:r>
      <w:r w:rsidR="00884980">
        <w:t xml:space="preserve"> </w:t>
      </w:r>
      <w:r w:rsidR="00370151">
        <w:t>:</w:t>
      </w:r>
    </w:p>
    <w:p w:rsidR="00370151" w:rsidRDefault="00370151" w:rsidP="00370151">
      <w:pPr>
        <w:pStyle w:val="Paragraphedeliste"/>
        <w:numPr>
          <w:ilvl w:val="0"/>
          <w:numId w:val="2"/>
        </w:numPr>
      </w:pPr>
      <w:r>
        <w:t>Le processus de son élaboration incluant</w:t>
      </w:r>
    </w:p>
    <w:p w:rsidR="00370151" w:rsidRDefault="00370151" w:rsidP="00370151">
      <w:pPr>
        <w:pStyle w:val="Paragraphedeliste"/>
        <w:numPr>
          <w:ilvl w:val="1"/>
          <w:numId w:val="2"/>
        </w:numPr>
      </w:pPr>
      <w:r>
        <w:t>Le mode opératoire </w:t>
      </w:r>
    </w:p>
    <w:p w:rsidR="00370151" w:rsidRDefault="00370151" w:rsidP="00370151">
      <w:pPr>
        <w:pStyle w:val="Paragraphedeliste"/>
        <w:numPr>
          <w:ilvl w:val="1"/>
          <w:numId w:val="2"/>
        </w:numPr>
      </w:pPr>
      <w:r>
        <w:t>Les paramètres de réglage des machines, les caractéristiques, les conditions ambiantes aux différentes étapes de fabrication</w:t>
      </w:r>
    </w:p>
    <w:p w:rsidR="00370151" w:rsidRDefault="00370151" w:rsidP="00370151">
      <w:pPr>
        <w:pStyle w:val="Paragraphedeliste"/>
        <w:numPr>
          <w:ilvl w:val="0"/>
          <w:numId w:val="2"/>
        </w:numPr>
      </w:pPr>
      <w:r>
        <w:t>Le processus logistique incluant</w:t>
      </w:r>
    </w:p>
    <w:p w:rsidR="00370151" w:rsidRDefault="00370151" w:rsidP="00370151">
      <w:pPr>
        <w:pStyle w:val="Paragraphedeliste"/>
        <w:numPr>
          <w:ilvl w:val="1"/>
          <w:numId w:val="2"/>
        </w:numPr>
      </w:pPr>
      <w:r>
        <w:t>Les déplacements et localisations successives</w:t>
      </w:r>
    </w:p>
    <w:p w:rsidR="00370151" w:rsidRDefault="00370151" w:rsidP="00370151">
      <w:pPr>
        <w:pStyle w:val="Paragraphedeliste"/>
        <w:numPr>
          <w:ilvl w:val="1"/>
          <w:numId w:val="2"/>
        </w:numPr>
      </w:pPr>
      <w:r>
        <w:t>Les conditions ambiantes et événements survenus au cours de ce processus</w:t>
      </w:r>
    </w:p>
    <w:p w:rsidR="00370151" w:rsidRDefault="00370151" w:rsidP="00370151">
      <w:pPr>
        <w:pStyle w:val="Paragraphedeliste"/>
        <w:numPr>
          <w:ilvl w:val="0"/>
          <w:numId w:val="2"/>
        </w:numPr>
      </w:pPr>
      <w:r>
        <w:t>Ses relations avec d’autres produits : ses composants, les produits dans lesquels il est incorporé, le conditionnement</w:t>
      </w:r>
    </w:p>
    <w:p w:rsidR="00370151" w:rsidRDefault="00370151" w:rsidP="00370151">
      <w:pPr>
        <w:pStyle w:val="Paragraphedeliste"/>
        <w:numPr>
          <w:ilvl w:val="0"/>
          <w:numId w:val="2"/>
        </w:numPr>
      </w:pPr>
      <w:r>
        <w:t>Ses relations avec les ressources mises en œuvre pour le fabriquer : travail humain, machines, énergie</w:t>
      </w:r>
    </w:p>
    <w:p w:rsidR="00370151" w:rsidRDefault="00884980" w:rsidP="00370151">
      <w:r>
        <w:t>Cet</w:t>
      </w:r>
      <w:r w:rsidR="00370151">
        <w:t>te histoire est vécue aux différents niveaux de la hiérarchie de création du produit final, partant des matériaux bruts issus de la terre jusqu’à leur consommation sous la forme de valeur ultime avant leur retour à la terre par destruction, dégradation, désintégration.</w:t>
      </w:r>
    </w:p>
    <w:p w:rsidR="00B53551" w:rsidRDefault="00B53551" w:rsidP="00B53551">
      <w:r>
        <w:t>Techniquement, la traçabilité doit :</w:t>
      </w:r>
    </w:p>
    <w:p w:rsidR="00B53551" w:rsidRDefault="00B53551" w:rsidP="00B84C34">
      <w:pPr>
        <w:pStyle w:val="Paragraphedeliste"/>
        <w:numPr>
          <w:ilvl w:val="0"/>
          <w:numId w:val="11"/>
        </w:numPr>
      </w:pPr>
      <w:r>
        <w:t>Capturer les données utiles en temps réel</w:t>
      </w:r>
    </w:p>
    <w:p w:rsidR="00B53551" w:rsidRDefault="00B53551" w:rsidP="00B84C34">
      <w:pPr>
        <w:pStyle w:val="Paragraphedeliste"/>
        <w:numPr>
          <w:ilvl w:val="0"/>
          <w:numId w:val="11"/>
        </w:numPr>
      </w:pPr>
      <w:r>
        <w:t xml:space="preserve">Constituer un modèle– une représentation partielle – de la connaissance du produit dont la finesse et la fidélité doivent permettre de répondre aux objectifs qui lui sont assignés. </w:t>
      </w:r>
    </w:p>
    <w:p w:rsidR="00B53551" w:rsidRDefault="00B53551" w:rsidP="00B84C34">
      <w:pPr>
        <w:pStyle w:val="Paragraphedeliste"/>
        <w:numPr>
          <w:ilvl w:val="0"/>
          <w:numId w:val="11"/>
        </w:numPr>
      </w:pPr>
      <w:r>
        <w:t>Fournir des outils d’analyse pour répondre aux questions motivant les objectifs assignés.</w:t>
      </w:r>
    </w:p>
    <w:p w:rsidR="00B53551" w:rsidRDefault="00B53551" w:rsidP="00B53551">
      <w:r>
        <w:lastRenderedPageBreak/>
        <w:t>Le cycle de conception du système de traçabilité suit l’ordre inverse, partant des objectifs et questions pour remonter à la modélisation et à la capture.</w:t>
      </w:r>
      <w:r w:rsidR="00B84C34">
        <w:t xml:space="preserve"> La conception d’u</w:t>
      </w:r>
      <w:r>
        <w:t xml:space="preserve">n système de traçabilité efficace devra </w:t>
      </w:r>
    </w:p>
    <w:p w:rsidR="00B84C34" w:rsidRDefault="00B84C34" w:rsidP="00B84C34">
      <w:pPr>
        <w:pStyle w:val="Paragraphedeliste"/>
        <w:numPr>
          <w:ilvl w:val="0"/>
          <w:numId w:val="3"/>
        </w:numPr>
      </w:pPr>
      <w:r>
        <w:t xml:space="preserve">Gérer le cycle de vie de ce système en organisant la gestion des exigences métier et la conception des applications informatiques.  </w:t>
      </w:r>
    </w:p>
    <w:p w:rsidR="006025F0" w:rsidRDefault="00B53551" w:rsidP="00B53551">
      <w:pPr>
        <w:pStyle w:val="Paragraphedeliste"/>
        <w:numPr>
          <w:ilvl w:val="0"/>
          <w:numId w:val="3"/>
        </w:numPr>
      </w:pPr>
      <w:r>
        <w:t>Défin</w:t>
      </w:r>
      <w:r w:rsidR="006025F0">
        <w:t xml:space="preserve">ir un langage de description de l’information potentielle </w:t>
      </w:r>
      <w:r>
        <w:t>du produit</w:t>
      </w:r>
      <w:r w:rsidR="006025F0">
        <w:t xml:space="preserve"> </w:t>
      </w:r>
    </w:p>
    <w:p w:rsidR="00B53551" w:rsidRDefault="006025F0" w:rsidP="00B53551">
      <w:pPr>
        <w:pStyle w:val="Paragraphedeliste"/>
        <w:numPr>
          <w:ilvl w:val="0"/>
          <w:numId w:val="3"/>
        </w:numPr>
      </w:pPr>
      <w:r>
        <w:t>Organiser, e</w:t>
      </w:r>
      <w:r w:rsidR="00B53551">
        <w:t>nregistrer et mettre à disposition l’information codée selon ce langage</w:t>
      </w:r>
    </w:p>
    <w:p w:rsidR="00742353" w:rsidRDefault="00742353" w:rsidP="000C01E7">
      <w:pPr>
        <w:pStyle w:val="Titre2"/>
      </w:pPr>
      <w:bookmarkStart w:id="4" w:name="_Toc357359852"/>
      <w:r>
        <w:t>Les standards ISA-88 et ISA-95</w:t>
      </w:r>
      <w:r w:rsidR="007F6951">
        <w:t> :</w:t>
      </w:r>
      <w:r w:rsidR="00370151">
        <w:t xml:space="preserve"> intérêt pour la traç</w:t>
      </w:r>
      <w:r w:rsidR="007F6951">
        <w:t>abilité</w:t>
      </w:r>
      <w:bookmarkEnd w:id="4"/>
      <w:r w:rsidR="007F6951">
        <w:t xml:space="preserve"> </w:t>
      </w:r>
    </w:p>
    <w:p w:rsidR="007F6951" w:rsidRPr="008B3D35" w:rsidRDefault="007F6951" w:rsidP="007F6951">
      <w:pPr>
        <w:rPr>
          <w:i/>
        </w:rPr>
      </w:pPr>
      <w:r w:rsidRPr="008B3D35">
        <w:rPr>
          <w:i/>
        </w:rPr>
        <w:t xml:space="preserve">Pour </w:t>
      </w:r>
      <w:r w:rsidR="00673563">
        <w:rPr>
          <w:i/>
        </w:rPr>
        <w:t>une étude plus générale d</w:t>
      </w:r>
      <w:r w:rsidR="00270011">
        <w:rPr>
          <w:i/>
        </w:rPr>
        <w:t>e</w:t>
      </w:r>
      <w:r w:rsidR="00673563">
        <w:rPr>
          <w:i/>
        </w:rPr>
        <w:t xml:space="preserve"> </w:t>
      </w:r>
      <w:r w:rsidRPr="008B3D35">
        <w:rPr>
          <w:i/>
        </w:rPr>
        <w:t xml:space="preserve"> ces standards, on se reportera à l’article Techniques de l’Ingénieur </w:t>
      </w:r>
      <w:r w:rsidR="008E0E49">
        <w:rPr>
          <w:i/>
        </w:rPr>
        <w:t>[</w:t>
      </w:r>
      <w:r w:rsidRPr="008B3D35">
        <w:rPr>
          <w:i/>
        </w:rPr>
        <w:t>TR105</w:t>
      </w:r>
      <w:r w:rsidR="008E0E49">
        <w:rPr>
          <w:i/>
        </w:rPr>
        <w:t>]</w:t>
      </w:r>
      <w:r w:rsidRPr="008B3D35">
        <w:rPr>
          <w:i/>
        </w:rPr>
        <w:t>.</w:t>
      </w:r>
    </w:p>
    <w:p w:rsidR="008B3D35" w:rsidRDefault="008B3D35" w:rsidP="008B3D35">
      <w:r>
        <w:t>L’ISA est une association professionnelle globale couvrant le contrôle des procédés industriels. Elle bien connue pour ses travaux de standardisation, l’ISA-88 et l’ISA-95 étant parmi les plus connus et utilisés. Ces standards traitent</w:t>
      </w:r>
      <w:r w:rsidR="0021579D">
        <w:t xml:space="preserve"> </w:t>
      </w:r>
      <w:r>
        <w:t>:</w:t>
      </w:r>
    </w:p>
    <w:p w:rsidR="008B3D35" w:rsidRDefault="008B3D35" w:rsidP="008B3D35">
      <w:pPr>
        <w:pStyle w:val="Paragraphedeliste"/>
        <w:numPr>
          <w:ilvl w:val="0"/>
          <w:numId w:val="4"/>
        </w:numPr>
      </w:pPr>
      <w:r>
        <w:t xml:space="preserve">La conception fonctionnelle de l’automatisation des systèmes industriels. </w:t>
      </w:r>
    </w:p>
    <w:p w:rsidR="008B3D35" w:rsidRDefault="008B3D35" w:rsidP="008B3D35">
      <w:pPr>
        <w:pStyle w:val="Paragraphedeliste"/>
        <w:numPr>
          <w:ilvl w:val="0"/>
          <w:numId w:val="4"/>
        </w:numPr>
      </w:pPr>
      <w:r>
        <w:t>Les processus  de gestion de l’exploitation des systèmes industriels</w:t>
      </w:r>
    </w:p>
    <w:p w:rsidR="008B3D35" w:rsidRDefault="008B3D35" w:rsidP="008B3D35">
      <w:pPr>
        <w:pStyle w:val="Paragraphedeliste"/>
        <w:numPr>
          <w:ilvl w:val="0"/>
          <w:numId w:val="4"/>
        </w:numPr>
      </w:pPr>
      <w:r>
        <w:t>Les processus physiques des systèmes industriels</w:t>
      </w:r>
    </w:p>
    <w:p w:rsidR="008B3D35" w:rsidRDefault="008B3D35" w:rsidP="008B3D35">
      <w:pPr>
        <w:pStyle w:val="Paragraphedeliste"/>
        <w:numPr>
          <w:ilvl w:val="0"/>
          <w:numId w:val="4"/>
        </w:numPr>
      </w:pPr>
      <w:r>
        <w:t>Le cycle de conception du produit</w:t>
      </w:r>
    </w:p>
    <w:p w:rsidR="008B3D35" w:rsidRDefault="008B3D35" w:rsidP="008B3D35">
      <w:pPr>
        <w:pStyle w:val="Paragraphedeliste"/>
        <w:numPr>
          <w:ilvl w:val="0"/>
          <w:numId w:val="4"/>
        </w:numPr>
      </w:pPr>
      <w:r>
        <w:t>Les échanges d’information autour et à l’intérieur du système opérationnel</w:t>
      </w:r>
    </w:p>
    <w:p w:rsidR="00095B58" w:rsidRDefault="008B3D35" w:rsidP="00095B58">
      <w:pPr>
        <w:pStyle w:val="Paragraphedeliste"/>
        <w:numPr>
          <w:ilvl w:val="0"/>
          <w:numId w:val="4"/>
        </w:numPr>
      </w:pPr>
      <w:r>
        <w:t>Les enregistrements de production</w:t>
      </w:r>
    </w:p>
    <w:p w:rsidR="00000000" w:rsidRDefault="00C40E0B">
      <w:r>
        <w:t>Ces standards peuvent être pris en considération pour les aspects suivants de la traçabilité.</w:t>
      </w:r>
    </w:p>
    <w:p w:rsidR="006025F0" w:rsidRDefault="0021579D" w:rsidP="006025F0">
      <w:pPr>
        <w:pStyle w:val="Titre3"/>
      </w:pPr>
      <w:bookmarkStart w:id="5" w:name="_Toc357359853"/>
      <w:r>
        <w:t>L</w:t>
      </w:r>
      <w:r w:rsidR="006025F0">
        <w:t>angage de description  d</w:t>
      </w:r>
      <w:r>
        <w:t>e</w:t>
      </w:r>
      <w:r w:rsidR="006025F0">
        <w:t xml:space="preserve"> l’information potentielle produit</w:t>
      </w:r>
      <w:bookmarkEnd w:id="5"/>
    </w:p>
    <w:p w:rsidR="007F6951" w:rsidRDefault="007F6951" w:rsidP="007F6951">
      <w:r>
        <w:t>Un des points central de la traçabilité est le langage nécessaire pour exposer la connaissance du produit, information dotée de sens, permettant d’extraire facilement l’histoire du produit. Plusieurs approches sont possibles pour établir ce langage :</w:t>
      </w:r>
    </w:p>
    <w:p w:rsidR="007F6951" w:rsidRDefault="007F6951" w:rsidP="007F6951">
      <w:pPr>
        <w:pStyle w:val="Paragraphedeliste"/>
        <w:numPr>
          <w:ilvl w:val="0"/>
          <w:numId w:val="2"/>
        </w:numPr>
      </w:pPr>
      <w:r>
        <w:t>Approche technologique par la construction ad</w:t>
      </w:r>
      <w:r w:rsidR="006025F0">
        <w:t xml:space="preserve"> </w:t>
      </w:r>
      <w:r>
        <w:t>hoc d’une base de données conçue autour d’un projet informatique</w:t>
      </w:r>
    </w:p>
    <w:p w:rsidR="007F6951" w:rsidRDefault="007F6951" w:rsidP="007F6951">
      <w:pPr>
        <w:pStyle w:val="Paragraphedeliste"/>
        <w:numPr>
          <w:ilvl w:val="0"/>
          <w:numId w:val="2"/>
        </w:numPr>
      </w:pPr>
      <w:r>
        <w:t xml:space="preserve">Approche sémantique locale où les </w:t>
      </w:r>
      <w:r w:rsidR="006025F0">
        <w:t>concepts utiles de la traçabili</w:t>
      </w:r>
      <w:r>
        <w:t>té sont définis en amont et indépendamment  des projets informatiques</w:t>
      </w:r>
    </w:p>
    <w:p w:rsidR="007F6951" w:rsidRDefault="007F6951" w:rsidP="007F6951">
      <w:pPr>
        <w:pStyle w:val="Paragraphedeliste"/>
        <w:numPr>
          <w:ilvl w:val="0"/>
          <w:numId w:val="2"/>
        </w:numPr>
      </w:pPr>
      <w:r>
        <w:t xml:space="preserve">Approche ontologique basée sur des standards dont les concepts génériques peuvent être dérivés en fonction des besoins réels et de leur évolution. </w:t>
      </w:r>
    </w:p>
    <w:p w:rsidR="007F6951" w:rsidRDefault="007F6951" w:rsidP="007F6951">
      <w:r>
        <w:t xml:space="preserve">On </w:t>
      </w:r>
      <w:r w:rsidR="00C40E0B">
        <w:t>note</w:t>
      </w:r>
      <w:r>
        <w:t xml:space="preserve"> la préférence progressive de ces approches qui  offrent une flexibilité et une ouverture croissante pour répondre aux besoins explicites et implicites, présents et futurs de l’entreprise.</w:t>
      </w:r>
    </w:p>
    <w:p w:rsidR="007F6951" w:rsidRDefault="007F6951" w:rsidP="007F6951">
      <w:r>
        <w:t xml:space="preserve">L’approche ontologique basée sur les standards offre de nombreux avantages qui ne seront pas détaillés ici, mais parmi lesquels on citera la réduction des coûts et risques des projets en raison de la connaissance externe portée par les standards et de leur généricité inhérente qui facilite les modifications </w:t>
      </w:r>
      <w:r w:rsidR="00C40E0B">
        <w:t>et les</w:t>
      </w:r>
      <w:r>
        <w:t xml:space="preserve"> évolutions.</w:t>
      </w:r>
    </w:p>
    <w:p w:rsidR="007F6951" w:rsidRDefault="006025F0" w:rsidP="007F6951">
      <w:r>
        <w:t>Parmi les</w:t>
      </w:r>
      <w:r w:rsidR="007F6951">
        <w:t xml:space="preserve"> référentiels pour modéliser les systèmes industriels et les produits qu’ils élaborent</w:t>
      </w:r>
      <w:r>
        <w:t>, l</w:t>
      </w:r>
      <w:r w:rsidR="007F6951">
        <w:t>es standards ISA-88 et ISA-95 couvrent respectivement</w:t>
      </w:r>
      <w:r>
        <w:t> :</w:t>
      </w:r>
    </w:p>
    <w:p w:rsidR="007F6951" w:rsidRDefault="007F6951" w:rsidP="007F6951">
      <w:pPr>
        <w:pStyle w:val="Paragraphedeliste"/>
        <w:numPr>
          <w:ilvl w:val="0"/>
          <w:numId w:val="2"/>
        </w:numPr>
      </w:pPr>
      <w:r>
        <w:t>La modélisation structurelle et comportementale du système opératif (ISA-88)</w:t>
      </w:r>
    </w:p>
    <w:p w:rsidR="007F6951" w:rsidRDefault="007F6951" w:rsidP="007F6951">
      <w:pPr>
        <w:pStyle w:val="Paragraphedeliste"/>
        <w:numPr>
          <w:ilvl w:val="0"/>
          <w:numId w:val="2"/>
        </w:numPr>
      </w:pPr>
      <w:r>
        <w:t>La modélisation des processus d’élaboration du produit (ISA-88 et ISA-95)</w:t>
      </w:r>
    </w:p>
    <w:p w:rsidR="007F6951" w:rsidRDefault="007F6951" w:rsidP="007F6951">
      <w:pPr>
        <w:pStyle w:val="Paragraphedeliste"/>
        <w:numPr>
          <w:ilvl w:val="0"/>
          <w:numId w:val="2"/>
        </w:numPr>
      </w:pPr>
      <w:r>
        <w:t>La modélisation des processus de gestion de la fabrication, de la logistique interne, de la maintenance et du contrôle qualité (ISA-95)</w:t>
      </w:r>
    </w:p>
    <w:p w:rsidR="007F6951" w:rsidRDefault="007F6951" w:rsidP="007F6951">
      <w:r>
        <w:t>Le périmètre est donc assez large, mais ne comprend pas par exemple les processus logistiques externes impliquant les interactions avec des partenaires (clients, fournisseurs).</w:t>
      </w:r>
    </w:p>
    <w:p w:rsidR="007F6951" w:rsidRDefault="007F6951" w:rsidP="007F6951">
      <w:r>
        <w:lastRenderedPageBreak/>
        <w:t>Concernant le produit lui-même, ces standards n’offrent pas directement toutes les facettes utiles pour les assemblages complexes</w:t>
      </w:r>
      <w:r w:rsidR="008B4CF1">
        <w:t>, mais les modèles permettent des extensions qui devraient satisfaire les besoins de la traçabilité</w:t>
      </w:r>
      <w:r>
        <w:t>.</w:t>
      </w:r>
    </w:p>
    <w:p w:rsidR="007F6951" w:rsidRDefault="008B4CF1" w:rsidP="007F6951">
      <w:r>
        <w:t>I</w:t>
      </w:r>
      <w:r w:rsidR="007F6951">
        <w:t>ls peuvent être considérés avec intérêt comme langage d</w:t>
      </w:r>
      <w:r w:rsidR="002B66ED">
        <w:t>’un système de</w:t>
      </w:r>
      <w:r w:rsidR="007F6951">
        <w:t xml:space="preserve"> traçabilité en ligne avec la conception des systèmes opérationnels qui leur font souvent référence.</w:t>
      </w:r>
    </w:p>
    <w:p w:rsidR="00F415CC" w:rsidRDefault="006025F0" w:rsidP="006025F0">
      <w:pPr>
        <w:pStyle w:val="Titre3"/>
      </w:pPr>
      <w:bookmarkStart w:id="6" w:name="_Toc357359854"/>
      <w:r>
        <w:t>Enregistrement de l’information de traçabilité</w:t>
      </w:r>
      <w:bookmarkEnd w:id="6"/>
    </w:p>
    <w:p w:rsidR="0021579D" w:rsidRDefault="0021579D" w:rsidP="0021579D">
      <w:r>
        <w:t>La discrétisation de l’information opérationnelle est traitée dans plusieurs modèles de données de ces standards (capabilité, planification et rapports d’exécution).</w:t>
      </w:r>
    </w:p>
    <w:p w:rsidR="006025F0" w:rsidRDefault="0021579D" w:rsidP="0021579D">
      <w:r>
        <w:t>L’ISA-88-4 est dédiée à cet aspect et offre un modèle global de consolidation de l’information  opérationnelle centrée sur la production. Elle sera traitée à part dans cette étude, car elle intègre de nombreux modèles des standards ISA-88 et ISA-95.</w:t>
      </w:r>
    </w:p>
    <w:p w:rsidR="0021579D" w:rsidRDefault="0021579D" w:rsidP="0021579D">
      <w:pPr>
        <w:pStyle w:val="Titre3"/>
      </w:pPr>
      <w:bookmarkStart w:id="7" w:name="_Toc357359855"/>
      <w:r>
        <w:t>Gestion de la traçabilité</w:t>
      </w:r>
      <w:bookmarkEnd w:id="7"/>
    </w:p>
    <w:p w:rsidR="009B1238" w:rsidRDefault="0021579D" w:rsidP="0021579D">
      <w:r>
        <w:t>L’</w:t>
      </w:r>
      <w:r w:rsidR="009B1238">
        <w:t>IS</w:t>
      </w:r>
      <w:r>
        <w:t xml:space="preserve">A-95.03 </w:t>
      </w:r>
      <w:r w:rsidR="009B1238">
        <w:t>définit un modèle d’activités qui prend en compte la traçabilité sous ses différents aspects fonctionnels : collecte mise en contexte et analyse des données.</w:t>
      </w:r>
    </w:p>
    <w:p w:rsidR="009B1238" w:rsidRDefault="009B1238" w:rsidP="009B1238">
      <w:r>
        <w:t>Ce modèle est aussi un cadre de support des processus de gestion opérationnelle qui peut intervenir comme dimension utile de l’information de traçabilité.</w:t>
      </w:r>
    </w:p>
    <w:p w:rsidR="007F6951" w:rsidRDefault="004852E0" w:rsidP="00370151">
      <w:pPr>
        <w:pStyle w:val="Titre1"/>
      </w:pPr>
      <w:bookmarkStart w:id="8" w:name="_Toc357359856"/>
      <w:r>
        <w:t>M</w:t>
      </w:r>
      <w:r w:rsidR="000C01E7">
        <w:t>odèles</w:t>
      </w:r>
      <w:r>
        <w:t xml:space="preserve"> </w:t>
      </w:r>
      <w:r w:rsidR="000C01E7">
        <w:t>ISA-88/</w:t>
      </w:r>
      <w:r w:rsidR="00370151">
        <w:t>95</w:t>
      </w:r>
      <w:r>
        <w:t xml:space="preserve"> : un langage </w:t>
      </w:r>
      <w:r w:rsidR="00370151">
        <w:t xml:space="preserve">pour </w:t>
      </w:r>
      <w:r>
        <w:t>la</w:t>
      </w:r>
      <w:r w:rsidR="000C01E7">
        <w:t xml:space="preserve"> t</w:t>
      </w:r>
      <w:r w:rsidR="00370151">
        <w:t>raçabilité</w:t>
      </w:r>
      <w:bookmarkEnd w:id="8"/>
    </w:p>
    <w:p w:rsidR="00A2669E" w:rsidRDefault="00A2669E" w:rsidP="007F6951">
      <w:r>
        <w:t xml:space="preserve">Cette </w:t>
      </w:r>
      <w:r w:rsidR="00C40E0B">
        <w:t xml:space="preserve">étude </w:t>
      </w:r>
      <w:r>
        <w:t>est basée sur le modèle de convergence des standards ISA-88/95/106 de l’article TR105</w:t>
      </w:r>
      <w:r w:rsidR="003626C6">
        <w:t xml:space="preserve"> (l’</w:t>
      </w:r>
      <w:r>
        <w:t xml:space="preserve">ISA-106 a été </w:t>
      </w:r>
      <w:r w:rsidR="00E3679D">
        <w:t>ignorée</w:t>
      </w:r>
      <w:r>
        <w:t xml:space="preserve"> car non pertinente</w:t>
      </w:r>
      <w:r w:rsidR="003626C6">
        <w:t xml:space="preserve"> ici)</w:t>
      </w:r>
      <w:r>
        <w:t>.</w:t>
      </w:r>
    </w:p>
    <w:p w:rsidR="002A2D47" w:rsidRDefault="003626C6" w:rsidP="007F6951">
      <w:r>
        <w:t>En ligne avec les</w:t>
      </w:r>
      <w:r w:rsidR="002A2D47">
        <w:t xml:space="preserve"> </w:t>
      </w:r>
      <w:r>
        <w:t xml:space="preserve">hypothèses </w:t>
      </w:r>
      <w:r w:rsidR="002A2D47">
        <w:t>préliminaires sur la traçabilité en charge de l’histoire du produit, nous nous intéressons</w:t>
      </w:r>
      <w:r>
        <w:t xml:space="preserve"> ici</w:t>
      </w:r>
      <w:r w:rsidR="002A2D47">
        <w:t xml:space="preserve"> à la dimension potentielle de l’information liée au produit, et donc à la vision spatiale d’observation statique du produit et des installations.</w:t>
      </w:r>
    </w:p>
    <w:p w:rsidR="002A2D47" w:rsidRDefault="002A2D47" w:rsidP="007F6951">
      <w:r>
        <w:t xml:space="preserve">Les 3 entités élémentaires de cette ontologie de haut </w:t>
      </w:r>
      <w:r w:rsidR="004A2461">
        <w:t>supérieur</w:t>
      </w:r>
      <w:r>
        <w:t xml:space="preserve"> – Energie, Matière et Information – sont déclinées en 2 concepts de base - Ressources et Processus – cohérents avec les </w:t>
      </w:r>
      <w:r w:rsidR="00E3679D">
        <w:t>modèles définis dans les</w:t>
      </w:r>
      <w:r>
        <w:t xml:space="preserve"> standards IS</w:t>
      </w:r>
      <w:r w:rsidR="00E3679D">
        <w:t>A-88 et ISA-95.</w:t>
      </w:r>
      <w:r w:rsidR="00427717">
        <w:t xml:space="preserve"> La seule exception concerne le « Segment </w:t>
      </w:r>
      <w:proofErr w:type="spellStart"/>
      <w:r w:rsidR="00427717">
        <w:t>process</w:t>
      </w:r>
      <w:proofErr w:type="spellEnd"/>
      <w:r w:rsidR="00427717">
        <w:t xml:space="preserve"> » de l’ISA-95 considéré comme une ressource parce qu’il regroupe d’autres ressources alors qu’il s’agit en fait d’un processus de fait de sa finalité. Pour cette raison, le segment </w:t>
      </w:r>
      <w:proofErr w:type="spellStart"/>
      <w:r w:rsidR="00427717">
        <w:t>process</w:t>
      </w:r>
      <w:proofErr w:type="spellEnd"/>
      <w:r w:rsidR="00427717">
        <w:t xml:space="preserve"> sera traité dans cette section.</w:t>
      </w:r>
    </w:p>
    <w:p w:rsidR="00A2669E" w:rsidRDefault="00962986" w:rsidP="007F6951">
      <w:r>
        <w:t xml:space="preserve">Nous énumérons ci-dessous </w:t>
      </w:r>
      <w:r w:rsidR="00E3679D">
        <w:t xml:space="preserve">l’applicabilité de </w:t>
      </w:r>
      <w:r>
        <w:t xml:space="preserve">ces modèles </w:t>
      </w:r>
      <w:r w:rsidR="00E3679D">
        <w:t xml:space="preserve">à la traçabilité </w:t>
      </w:r>
      <w:r>
        <w:t xml:space="preserve">en traitant successivement les </w:t>
      </w:r>
      <w:r w:rsidR="00E3679D">
        <w:t>aspects ressources et processus.</w:t>
      </w:r>
    </w:p>
    <w:p w:rsidR="00AB128D" w:rsidRDefault="00A84498" w:rsidP="00B40719">
      <w:pPr>
        <w:pStyle w:val="Titre2"/>
      </w:pPr>
      <w:bookmarkStart w:id="9" w:name="_Toc357359857"/>
      <w:r>
        <w:t>Objets</w:t>
      </w:r>
      <w:r w:rsidR="00AB128D">
        <w:t xml:space="preserve"> </w:t>
      </w:r>
      <w:r w:rsidR="005B1E6F">
        <w:t>spécifiques</w:t>
      </w:r>
      <w:bookmarkEnd w:id="9"/>
      <w:r>
        <w:t xml:space="preserve"> simples</w:t>
      </w:r>
    </w:p>
    <w:p w:rsidR="001F6D47" w:rsidRDefault="00AB128D" w:rsidP="00AB128D">
      <w:r>
        <w:t>Les modèles ISA-88 et ISA-95 définissent à la fois des objets canoniques (</w:t>
      </w:r>
      <w:proofErr w:type="spellStart"/>
      <w:r w:rsidR="00D01D10" w:rsidRPr="00D01D10">
        <w:rPr>
          <w:i/>
        </w:rPr>
        <w:t>person</w:t>
      </w:r>
      <w:proofErr w:type="spellEnd"/>
      <w:r>
        <w:t xml:space="preserve">, </w:t>
      </w:r>
      <w:proofErr w:type="spellStart"/>
      <w:r w:rsidR="00D01D10" w:rsidRPr="00D01D10">
        <w:rPr>
          <w:i/>
        </w:rPr>
        <w:t>equipment</w:t>
      </w:r>
      <w:proofErr w:type="spellEnd"/>
      <w:r>
        <w:t xml:space="preserve">, </w:t>
      </w:r>
      <w:proofErr w:type="spellStart"/>
      <w:r w:rsidR="00D01D10" w:rsidRPr="00D01D10">
        <w:rPr>
          <w:i/>
        </w:rPr>
        <w:t>capability</w:t>
      </w:r>
      <w:proofErr w:type="spellEnd"/>
      <w:r>
        <w:t xml:space="preserve">…)  </w:t>
      </w:r>
      <w:r w:rsidR="001F6D47">
        <w:t xml:space="preserve">correspondant à des concepts concrets partagés par toutes les systèmes industriels de </w:t>
      </w:r>
      <w:r>
        <w:t xml:space="preserve">et des objets </w:t>
      </w:r>
      <w:r w:rsidR="005B1E6F">
        <w:t>spécifiques</w:t>
      </w:r>
      <w:r w:rsidR="00A84498">
        <w:t xml:space="preserve"> simples</w:t>
      </w:r>
      <w:r>
        <w:t xml:space="preserve"> </w:t>
      </w:r>
      <w:r w:rsidR="001F6D47">
        <w:t>qui peuvent être définis au moment même de la capture d’information (</w:t>
      </w:r>
      <w:proofErr w:type="spellStart"/>
      <w:r w:rsidR="00D01D10" w:rsidRPr="00D01D10">
        <w:rPr>
          <w:i/>
        </w:rPr>
        <w:t>parameter</w:t>
      </w:r>
      <w:proofErr w:type="spellEnd"/>
      <w:r w:rsidR="001F6D47">
        <w:t xml:space="preserve">, </w:t>
      </w:r>
      <w:r w:rsidR="00D01D10" w:rsidRPr="00D01D10">
        <w:rPr>
          <w:i/>
        </w:rPr>
        <w:t>data</w:t>
      </w:r>
      <w:r w:rsidR="001F6D47">
        <w:t xml:space="preserve">, </w:t>
      </w:r>
      <w:proofErr w:type="spellStart"/>
      <w:r w:rsidR="00D01D10" w:rsidRPr="00D01D10">
        <w:rPr>
          <w:i/>
        </w:rPr>
        <w:t>property</w:t>
      </w:r>
      <w:proofErr w:type="spellEnd"/>
      <w:r w:rsidR="001F6D47">
        <w:t>).</w:t>
      </w:r>
    </w:p>
    <w:p w:rsidR="00A267BC" w:rsidRDefault="00A84498" w:rsidP="00AB128D">
      <w:r>
        <w:t>L</w:t>
      </w:r>
      <w:r w:rsidR="001F6D47">
        <w:t>es deux standards ISA-95 et ISA-88</w:t>
      </w:r>
      <w:r>
        <w:t xml:space="preserve"> définissent ce type d’objet de manière abstraite</w:t>
      </w:r>
      <w:r w:rsidR="001F6D47">
        <w:t xml:space="preserve"> parce qu’il est évidemment impossible au niveau du standard de définir tous les aspects </w:t>
      </w:r>
      <w:r>
        <w:t xml:space="preserve">concret s </w:t>
      </w:r>
      <w:r w:rsidR="001F6D47">
        <w:t>possibles des systèmes industriels tels que les grandeurs physiques de caractérisation d’une matière (densité, PH</w:t>
      </w:r>
      <w:r w:rsidR="00C359DF">
        <w:t>, te</w:t>
      </w:r>
      <w:r w:rsidR="001F6D47">
        <w:t xml:space="preserve">mpérature…) les données de fonctionnement d’un équipement (niveau sonore, </w:t>
      </w:r>
      <w:r w:rsidR="00A267BC">
        <w:t xml:space="preserve">température des paliers…) ou les données d’aptitude des personnels (compétence pour mener certains types d’opérations, niveau exposition radioactive…) </w:t>
      </w:r>
      <w:r w:rsidR="00D64748">
        <w:t>.</w:t>
      </w:r>
      <w:r w:rsidR="00C359DF">
        <w:t xml:space="preserve"> </w:t>
      </w:r>
    </w:p>
    <w:p w:rsidR="00D64748" w:rsidRDefault="00C359DF" w:rsidP="00AB128D">
      <w:r>
        <w:t>Traité</w:t>
      </w:r>
      <w:r w:rsidR="005B1E6F">
        <w:t>s</w:t>
      </w:r>
      <w:r>
        <w:t xml:space="preserve"> de la façon la plus simple, ces objets </w:t>
      </w:r>
      <w:r w:rsidR="005B1E6F">
        <w:t xml:space="preserve">apparaissent comme </w:t>
      </w:r>
      <w:r>
        <w:t>un couple identifiant / valeur (« température : 22°C »)</w:t>
      </w:r>
      <w:r w:rsidR="00A84498">
        <w:t xml:space="preserve"> qui définit à la fois le concept et l’état correspondant actuel</w:t>
      </w:r>
      <w:r>
        <w:t xml:space="preserve">. Les différents </w:t>
      </w:r>
      <w:r>
        <w:lastRenderedPageBreak/>
        <w:t>standards ISA proposent des structures plus élaborées</w:t>
      </w:r>
      <w:r w:rsidR="00A84498">
        <w:t xml:space="preserve"> (structures, unité de mesure, clés de valeurs multiples, relations…)</w:t>
      </w:r>
      <w:r>
        <w:t>, différentes selon le standard et la partie considérée comme le montre les figures ci-dessous :</w:t>
      </w:r>
    </w:p>
    <w:p w:rsidR="00C359DF" w:rsidRDefault="00C359DF" w:rsidP="00AB128D">
      <w:r>
        <w:t>ISA-88.02 :</w:t>
      </w:r>
      <w:r w:rsidR="003626C6">
        <w:t xml:space="preserve"> </w:t>
      </w:r>
      <w:r>
        <w:t>un simple objet récursif faisant partie du modèle « </w:t>
      </w:r>
      <w:proofErr w:type="spellStart"/>
      <w:r>
        <w:t>Recipe</w:t>
      </w:r>
      <w:proofErr w:type="spellEnd"/>
      <w:r>
        <w:t xml:space="preserve"> </w:t>
      </w:r>
      <w:proofErr w:type="spellStart"/>
      <w:r>
        <w:t>entity</w:t>
      </w:r>
      <w:proofErr w:type="spellEnd"/>
      <w:r>
        <w:t> »</w:t>
      </w:r>
    </w:p>
    <w:p w:rsidR="001C2859" w:rsidRDefault="00C40E0B" w:rsidP="00AB128D">
      <w:pPr>
        <w:rPr>
          <w:noProof/>
          <w:sz w:val="20"/>
        </w:rPr>
      </w:pPr>
      <w:r w:rsidRPr="00C6436A">
        <w:rPr>
          <w:noProof/>
          <w:sz w:val="20"/>
        </w:rPr>
        <w:object w:dxaOrig="5472" w:dyaOrig="3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5pt;height:151.5pt" o:ole="" fillcolor="window">
            <v:imagedata r:id="rId6" o:title=""/>
          </v:shape>
          <o:OLEObject Type="Embed" ProgID="Unknown" ShapeID="_x0000_i1025" DrawAspect="Content" ObjectID="_1434367274" r:id="rId7"/>
        </w:object>
      </w:r>
    </w:p>
    <w:p w:rsidR="00000000" w:rsidRDefault="005961BA">
      <w:pPr>
        <w:pStyle w:val="Lgende"/>
      </w:pPr>
      <w:bookmarkStart w:id="10" w:name="_Toc360623360"/>
      <w:r>
        <w:t xml:space="preserve">Figure </w:t>
      </w:r>
      <w:r w:rsidR="00D01D10">
        <w:fldChar w:fldCharType="begin"/>
      </w:r>
      <w:r>
        <w:instrText xml:space="preserve"> SEQ Figure \* ARABIC </w:instrText>
      </w:r>
      <w:r w:rsidR="00D01D10">
        <w:fldChar w:fldCharType="separate"/>
      </w:r>
      <w:r w:rsidR="001C66F3">
        <w:rPr>
          <w:noProof/>
        </w:rPr>
        <w:t>1</w:t>
      </w:r>
      <w:r w:rsidR="00D01D10">
        <w:fldChar w:fldCharType="end"/>
      </w:r>
      <w:r>
        <w:t xml:space="preserve"> Structure du paramètre dans l’ISA-88.02</w:t>
      </w:r>
      <w:bookmarkEnd w:id="10"/>
    </w:p>
    <w:p w:rsidR="00000000" w:rsidRDefault="00A73F5D">
      <w:pPr>
        <w:pStyle w:val="Lgende"/>
      </w:pPr>
    </w:p>
    <w:p w:rsidR="00C359DF" w:rsidRDefault="00C359DF" w:rsidP="00AB128D">
      <w:r>
        <w:t>ISA-88.04 : une structure assez complexe prenant en compte les séries chronologiques</w:t>
      </w:r>
      <w:r w:rsidR="005B1E6F">
        <w:t xml:space="preserve"> et la référence de l’étiquette.</w:t>
      </w:r>
    </w:p>
    <w:p w:rsidR="00C359DF" w:rsidRDefault="00C359DF" w:rsidP="00AB128D">
      <w:r>
        <w:object w:dxaOrig="8611" w:dyaOrig="3754">
          <v:shape id="_x0000_i1026" type="#_x0000_t75" style="width:430.75pt;height:187.2pt" o:ole="">
            <v:imagedata r:id="rId8" o:title=""/>
          </v:shape>
          <o:OLEObject Type="Embed" ProgID="Word.Document.8" ShapeID="_x0000_i1026" DrawAspect="Content" ObjectID="_1434367275" r:id="rId9">
            <o:FieldCodes>\s</o:FieldCodes>
          </o:OLEObject>
        </w:object>
      </w:r>
    </w:p>
    <w:p w:rsidR="00000000" w:rsidRDefault="001C2859">
      <w:pPr>
        <w:pStyle w:val="Lgende"/>
      </w:pPr>
      <w:r>
        <w:t xml:space="preserve">Figure </w:t>
      </w:r>
      <w:r w:rsidR="00D01D10">
        <w:fldChar w:fldCharType="begin"/>
      </w:r>
      <w:r>
        <w:instrText xml:space="preserve"> SEQ Figure \* ARABIC </w:instrText>
      </w:r>
      <w:r w:rsidR="00D01D10">
        <w:fldChar w:fldCharType="separate"/>
      </w:r>
      <w:r w:rsidR="001C66F3">
        <w:rPr>
          <w:noProof/>
        </w:rPr>
        <w:t>2</w:t>
      </w:r>
      <w:r w:rsidR="00D01D10">
        <w:fldChar w:fldCharType="end"/>
      </w:r>
      <w:r>
        <w:t xml:space="preserve"> </w:t>
      </w:r>
      <w:r w:rsidR="005961BA">
        <w:t>Structure du jeu de données (série chronologiques) dans l’ISA-88.04</w:t>
      </w:r>
    </w:p>
    <w:p w:rsidR="00AB128D" w:rsidRDefault="00AB128D" w:rsidP="00AB128D">
      <w:r w:rsidRPr="00C359DF">
        <w:t xml:space="preserve">ISA-95.02 </w:t>
      </w:r>
      <w:proofErr w:type="spellStart"/>
      <w:r w:rsidR="00D01D10" w:rsidRPr="00D01D10">
        <w:rPr>
          <w:i/>
        </w:rPr>
        <w:t>Property</w:t>
      </w:r>
      <w:proofErr w:type="spellEnd"/>
      <w:r w:rsidR="003626C6">
        <w:t xml:space="preserve">, </w:t>
      </w:r>
      <w:r w:rsidR="00D01D10" w:rsidRPr="00D01D10">
        <w:rPr>
          <w:i/>
        </w:rPr>
        <w:t>Data</w:t>
      </w:r>
      <w:r w:rsidR="00C359DF">
        <w:t xml:space="preserve">, </w:t>
      </w:r>
      <w:proofErr w:type="spellStart"/>
      <w:r w:rsidR="00D01D10" w:rsidRPr="00D01D10">
        <w:rPr>
          <w:i/>
        </w:rPr>
        <w:t>Parameter</w:t>
      </w:r>
      <w:proofErr w:type="spellEnd"/>
      <w:r w:rsidR="00C359DF">
        <w:t xml:space="preserve"> : chaque modèle ISA-95 introduit ses propres objets, comme par exemple </w:t>
      </w:r>
      <w:r w:rsidR="002D1975">
        <w:t xml:space="preserve">les propriétés de l’objet </w:t>
      </w:r>
      <w:r w:rsidR="00D01D10" w:rsidRPr="00D01D10">
        <w:rPr>
          <w:i/>
        </w:rPr>
        <w:t>Person</w:t>
      </w:r>
      <w:r w:rsidR="002D1975">
        <w:t xml:space="preserve"> ou les données </w:t>
      </w:r>
      <w:r w:rsidR="002519B3">
        <w:t xml:space="preserve">de l’objet  </w:t>
      </w:r>
      <w:r w:rsidR="002519B3">
        <w:rPr>
          <w:i/>
        </w:rPr>
        <w:t>S</w:t>
      </w:r>
      <w:r w:rsidR="00D01D10" w:rsidRPr="00D01D10">
        <w:rPr>
          <w:i/>
        </w:rPr>
        <w:t>egment</w:t>
      </w:r>
      <w:r w:rsidR="002D1975">
        <w:t> :</w:t>
      </w:r>
    </w:p>
    <w:p w:rsidR="00C359DF" w:rsidRDefault="00C359DF" w:rsidP="00AB128D">
      <w:r>
        <w:rPr>
          <w:noProof/>
          <w:lang w:eastAsia="fr-FR"/>
        </w:rPr>
        <w:drawing>
          <wp:inline distT="0" distB="0" distL="0" distR="0">
            <wp:extent cx="1634822" cy="1255360"/>
            <wp:effectExtent l="19050" t="0" r="3478"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1637489" cy="1257408"/>
                    </a:xfrm>
                    <a:prstGeom prst="rect">
                      <a:avLst/>
                    </a:prstGeom>
                    <a:noFill/>
                    <a:ln w="9525">
                      <a:noFill/>
                      <a:miter lim="800000"/>
                      <a:headEnd/>
                      <a:tailEnd/>
                    </a:ln>
                  </pic:spPr>
                </pic:pic>
              </a:graphicData>
            </a:graphic>
          </wp:inline>
        </w:drawing>
      </w:r>
      <w:r w:rsidR="002D1975">
        <w:rPr>
          <w:noProof/>
          <w:lang w:eastAsia="fr-FR"/>
        </w:rPr>
        <w:drawing>
          <wp:inline distT="0" distB="0" distL="0" distR="0">
            <wp:extent cx="1754091" cy="1398472"/>
            <wp:effectExtent l="1905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srcRect/>
                    <a:stretch>
                      <a:fillRect/>
                    </a:stretch>
                  </pic:blipFill>
                  <pic:spPr bwMode="auto">
                    <a:xfrm>
                      <a:off x="0" y="0"/>
                      <a:ext cx="1756415" cy="1400325"/>
                    </a:xfrm>
                    <a:prstGeom prst="rect">
                      <a:avLst/>
                    </a:prstGeom>
                    <a:noFill/>
                    <a:ln w="9525">
                      <a:noFill/>
                      <a:miter lim="800000"/>
                      <a:headEnd/>
                      <a:tailEnd/>
                    </a:ln>
                  </pic:spPr>
                </pic:pic>
              </a:graphicData>
            </a:graphic>
          </wp:inline>
        </w:drawing>
      </w:r>
    </w:p>
    <w:p w:rsidR="00000000" w:rsidRDefault="005961BA">
      <w:pPr>
        <w:pStyle w:val="Lgende"/>
      </w:pPr>
      <w:bookmarkStart w:id="11" w:name="_Toc360623361"/>
      <w:r>
        <w:t xml:space="preserve">Figure </w:t>
      </w:r>
      <w:r w:rsidR="00D01D10">
        <w:fldChar w:fldCharType="begin"/>
      </w:r>
      <w:r>
        <w:instrText xml:space="preserve"> SEQ Figure \* ARABIC </w:instrText>
      </w:r>
      <w:r w:rsidR="00D01D10">
        <w:fldChar w:fldCharType="separate"/>
      </w:r>
      <w:r w:rsidR="001C66F3">
        <w:rPr>
          <w:noProof/>
        </w:rPr>
        <w:t>3</w:t>
      </w:r>
      <w:r w:rsidR="00D01D10">
        <w:fldChar w:fldCharType="end"/>
      </w:r>
      <w:r>
        <w:t xml:space="preserve"> Propriété et Donnée dans l'ISA-95</w:t>
      </w:r>
      <w:bookmarkEnd w:id="11"/>
    </w:p>
    <w:p w:rsidR="002D1975" w:rsidRPr="002D1975" w:rsidRDefault="002D1975" w:rsidP="002D1975">
      <w:pPr>
        <w:rPr>
          <w:rStyle w:val="Emphaseintense"/>
        </w:rPr>
      </w:pPr>
      <w:r w:rsidRPr="002D1975">
        <w:rPr>
          <w:rStyle w:val="Emphaseintense"/>
        </w:rPr>
        <w:t xml:space="preserve">Remarques concernant l’utilisation de ces </w:t>
      </w:r>
      <w:r>
        <w:rPr>
          <w:rStyle w:val="Emphaseintense"/>
        </w:rPr>
        <w:t>structures</w:t>
      </w:r>
      <w:r w:rsidRPr="002D1975">
        <w:rPr>
          <w:rStyle w:val="Emphaseintense"/>
        </w:rPr>
        <w:t xml:space="preserve"> pour la traçabilité</w:t>
      </w:r>
    </w:p>
    <w:p w:rsidR="005B1E6F" w:rsidRDefault="002D1975" w:rsidP="00AB128D">
      <w:r>
        <w:lastRenderedPageBreak/>
        <w:t>Dans l’établissement d’un langage propre à interpréter sans ambigüité l’information de traçabilité,  il est indispensable d</w:t>
      </w:r>
      <w:r w:rsidR="005B1E6F">
        <w:t>’associer les instances de ces objets de données à une définition sémantique de référence – par exemple, pour éviter d’utiliser des vocables différents pour des mesures de même nature (« Transparence » / « Limpidité »).</w:t>
      </w:r>
    </w:p>
    <w:p w:rsidR="00AB128D" w:rsidRPr="00C359DF" w:rsidRDefault="005B1E6F" w:rsidP="00AB128D">
      <w:r>
        <w:t>Ceci n’est trait</w:t>
      </w:r>
      <w:r w:rsidR="00A84498">
        <w:t>é</w:t>
      </w:r>
      <w:r>
        <w:t xml:space="preserve"> que dans l’ISA-88.04, il pourra être nécessaire d’adapter ou de compléter les </w:t>
      </w:r>
      <w:r w:rsidR="0080007C">
        <w:t>modèles pour offrir l’intégrité sémantique nécessaire.</w:t>
      </w:r>
    </w:p>
    <w:p w:rsidR="00E3679D" w:rsidRDefault="00E3679D" w:rsidP="00B40719">
      <w:pPr>
        <w:pStyle w:val="Titre2"/>
      </w:pPr>
      <w:bookmarkStart w:id="12" w:name="_Toc357359858"/>
      <w:r>
        <w:t>Aspect Ressources - Vue d’ensemble</w:t>
      </w:r>
      <w:bookmarkEnd w:id="12"/>
    </w:p>
    <w:p w:rsidR="00E3679D" w:rsidRDefault="00E3679D" w:rsidP="00E3679D">
      <w:r>
        <w:t xml:space="preserve">Les modèles des standards ISA </w:t>
      </w:r>
      <w:r w:rsidR="004A2461">
        <w:t>prennent en compte</w:t>
      </w:r>
      <w:r w:rsidR="003D7EAC">
        <w:t xml:space="preserve"> 3 types de ressources, ainsi qu’un modèle d’assemblage des ressources permettant par exemple de décrire des chemins, des relations entre plusieurs équipements </w:t>
      </w:r>
      <w:r>
        <w:t>:</w:t>
      </w:r>
    </w:p>
    <w:p w:rsidR="005961BA" w:rsidRPr="00D14749" w:rsidRDefault="005961BA" w:rsidP="00E3679D"/>
    <w:p w:rsidR="00000000" w:rsidRDefault="005961BA">
      <w:pPr>
        <w:pStyle w:val="Lgende"/>
        <w:keepNext/>
      </w:pPr>
      <w:bookmarkStart w:id="13" w:name="_Toc360623569"/>
      <w:r>
        <w:t xml:space="preserve">Tableau </w:t>
      </w:r>
      <w:r w:rsidR="00D01D10">
        <w:fldChar w:fldCharType="begin"/>
      </w:r>
      <w:r>
        <w:instrText xml:space="preserve"> SEQ Tableau \* ARABIC </w:instrText>
      </w:r>
      <w:r w:rsidR="00D01D10">
        <w:fldChar w:fldCharType="separate"/>
      </w:r>
      <w:r w:rsidR="001C66F3">
        <w:rPr>
          <w:noProof/>
        </w:rPr>
        <w:t>1</w:t>
      </w:r>
      <w:r w:rsidR="00D01D10">
        <w:fldChar w:fldCharType="end"/>
      </w:r>
      <w:r>
        <w:t xml:space="preserve"> : </w:t>
      </w:r>
      <w:r w:rsidR="001823D9">
        <w:t>Méta-modèle et m</w:t>
      </w:r>
      <w:r>
        <w:t>odèles des ressources</w:t>
      </w:r>
      <w:bookmarkEnd w:id="13"/>
    </w:p>
    <w:tbl>
      <w:tblPr>
        <w:tblStyle w:val="Grilledutableau"/>
        <w:tblW w:w="7889" w:type="dxa"/>
        <w:tblLook w:val="04A0"/>
      </w:tblPr>
      <w:tblGrid>
        <w:gridCol w:w="1372"/>
        <w:gridCol w:w="1300"/>
        <w:gridCol w:w="1311"/>
        <w:gridCol w:w="2221"/>
        <w:gridCol w:w="1685"/>
      </w:tblGrid>
      <w:tr w:rsidR="000C01E7" w:rsidRPr="00D77B7A" w:rsidTr="005961BA">
        <w:tc>
          <w:tcPr>
            <w:tcW w:w="1372" w:type="dxa"/>
          </w:tcPr>
          <w:p w:rsidR="000C01E7" w:rsidRPr="00D77B7A" w:rsidRDefault="00D14749" w:rsidP="003D7EAC">
            <w:pPr>
              <w:rPr>
                <w:rFonts w:ascii="Arial" w:hAnsi="Arial" w:cs="Arial"/>
                <w:b/>
              </w:rPr>
            </w:pPr>
            <w:proofErr w:type="spellStart"/>
            <w:r>
              <w:rPr>
                <w:rFonts w:ascii="Arial" w:hAnsi="Arial" w:cs="Arial"/>
                <w:b/>
              </w:rPr>
              <w:t>Méta</w:t>
            </w:r>
            <w:proofErr w:type="spellEnd"/>
            <w:r w:rsidRPr="00D14749">
              <w:rPr>
                <w:rFonts w:ascii="Arial" w:hAnsi="Arial" w:cs="Arial"/>
                <w:b/>
                <w:lang w:val="fr-FR"/>
              </w:rPr>
              <w:t>modèle</w:t>
            </w:r>
          </w:p>
        </w:tc>
        <w:tc>
          <w:tcPr>
            <w:tcW w:w="1300" w:type="dxa"/>
          </w:tcPr>
          <w:p w:rsidR="000C01E7" w:rsidRPr="00D77B7A" w:rsidRDefault="000C01E7" w:rsidP="004852E0">
            <w:pPr>
              <w:rPr>
                <w:rFonts w:ascii="Arial" w:hAnsi="Arial" w:cs="Arial"/>
                <w:b/>
              </w:rPr>
            </w:pPr>
            <w:r w:rsidRPr="00D77B7A">
              <w:rPr>
                <w:rFonts w:ascii="Arial" w:hAnsi="Arial" w:cs="Arial"/>
                <w:b/>
              </w:rPr>
              <w:t>ISA-95.02</w:t>
            </w:r>
          </w:p>
        </w:tc>
        <w:tc>
          <w:tcPr>
            <w:tcW w:w="1311" w:type="dxa"/>
          </w:tcPr>
          <w:p w:rsidR="000C01E7" w:rsidRPr="00D77B7A" w:rsidRDefault="000C01E7" w:rsidP="004852E0">
            <w:pPr>
              <w:rPr>
                <w:rFonts w:ascii="Arial" w:hAnsi="Arial" w:cs="Arial"/>
                <w:b/>
              </w:rPr>
            </w:pPr>
            <w:r w:rsidRPr="00D77B7A">
              <w:rPr>
                <w:rFonts w:ascii="Arial" w:hAnsi="Arial" w:cs="Arial"/>
                <w:b/>
              </w:rPr>
              <w:t>ISA-95.04</w:t>
            </w:r>
          </w:p>
        </w:tc>
        <w:tc>
          <w:tcPr>
            <w:tcW w:w="2221" w:type="dxa"/>
          </w:tcPr>
          <w:p w:rsidR="000C01E7" w:rsidRPr="00D77B7A" w:rsidRDefault="000C01E7" w:rsidP="004852E0">
            <w:pPr>
              <w:rPr>
                <w:rFonts w:ascii="Arial" w:hAnsi="Arial" w:cs="Arial"/>
                <w:b/>
              </w:rPr>
            </w:pPr>
            <w:r w:rsidRPr="00D77B7A">
              <w:rPr>
                <w:rFonts w:ascii="Arial" w:hAnsi="Arial" w:cs="Arial"/>
                <w:b/>
              </w:rPr>
              <w:t>ISA-88.01/2/4</w:t>
            </w:r>
          </w:p>
        </w:tc>
        <w:tc>
          <w:tcPr>
            <w:tcW w:w="1685" w:type="dxa"/>
          </w:tcPr>
          <w:p w:rsidR="000C01E7" w:rsidRPr="00D77B7A" w:rsidRDefault="000C01E7" w:rsidP="004852E0">
            <w:pPr>
              <w:rPr>
                <w:rFonts w:ascii="Arial" w:hAnsi="Arial" w:cs="Arial"/>
                <w:b/>
              </w:rPr>
            </w:pPr>
            <w:r w:rsidRPr="00D77B7A">
              <w:rPr>
                <w:rFonts w:ascii="Arial" w:hAnsi="Arial" w:cs="Arial"/>
                <w:b/>
              </w:rPr>
              <w:t>ISA88.03</w:t>
            </w:r>
          </w:p>
        </w:tc>
      </w:tr>
      <w:tr w:rsidR="000C01E7" w:rsidRPr="00D77B7A" w:rsidTr="005961BA">
        <w:tc>
          <w:tcPr>
            <w:tcW w:w="1372" w:type="dxa"/>
          </w:tcPr>
          <w:p w:rsidR="000C01E7" w:rsidRPr="002519B3" w:rsidRDefault="00D01D10" w:rsidP="004852E0">
            <w:pPr>
              <w:rPr>
                <w:rFonts w:ascii="Arial" w:hAnsi="Arial" w:cs="Arial"/>
                <w:i/>
              </w:rPr>
            </w:pPr>
            <w:r w:rsidRPr="00D01D10">
              <w:rPr>
                <w:rFonts w:ascii="Arial" w:hAnsi="Arial" w:cs="Arial"/>
                <w:i/>
              </w:rPr>
              <w:t>Resource (Personnel)</w:t>
            </w:r>
          </w:p>
        </w:tc>
        <w:tc>
          <w:tcPr>
            <w:tcW w:w="1300" w:type="dxa"/>
          </w:tcPr>
          <w:p w:rsidR="000C01E7" w:rsidRPr="002519B3" w:rsidRDefault="00D01D10" w:rsidP="004852E0">
            <w:pPr>
              <w:rPr>
                <w:rFonts w:ascii="Arial" w:hAnsi="Arial" w:cs="Arial"/>
                <w:i/>
              </w:rPr>
            </w:pPr>
            <w:r w:rsidRPr="00D01D10">
              <w:rPr>
                <w:rFonts w:ascii="Arial" w:hAnsi="Arial" w:cs="Arial"/>
                <w:i/>
              </w:rPr>
              <w:t xml:space="preserve">Personnel </w:t>
            </w:r>
          </w:p>
        </w:tc>
        <w:tc>
          <w:tcPr>
            <w:tcW w:w="1311" w:type="dxa"/>
          </w:tcPr>
          <w:p w:rsidR="000C01E7" w:rsidRPr="002519B3" w:rsidRDefault="000C01E7" w:rsidP="004852E0">
            <w:pPr>
              <w:rPr>
                <w:rFonts w:ascii="Arial" w:hAnsi="Arial" w:cs="Arial"/>
                <w:i/>
              </w:rPr>
            </w:pPr>
          </w:p>
        </w:tc>
        <w:tc>
          <w:tcPr>
            <w:tcW w:w="2221" w:type="dxa"/>
          </w:tcPr>
          <w:p w:rsidR="000C01E7" w:rsidRPr="002519B3" w:rsidRDefault="000C01E7" w:rsidP="004852E0">
            <w:pPr>
              <w:rPr>
                <w:rFonts w:ascii="Arial" w:hAnsi="Arial" w:cs="Arial"/>
                <w:i/>
              </w:rPr>
            </w:pPr>
          </w:p>
        </w:tc>
        <w:tc>
          <w:tcPr>
            <w:tcW w:w="1685" w:type="dxa"/>
          </w:tcPr>
          <w:p w:rsidR="000C01E7" w:rsidRPr="002519B3" w:rsidRDefault="000C01E7" w:rsidP="004852E0">
            <w:pPr>
              <w:rPr>
                <w:rFonts w:ascii="Arial" w:hAnsi="Arial" w:cs="Arial"/>
                <w:i/>
              </w:rPr>
            </w:pPr>
          </w:p>
        </w:tc>
      </w:tr>
      <w:tr w:rsidR="000C01E7" w:rsidRPr="00BA0410" w:rsidTr="005961BA">
        <w:tc>
          <w:tcPr>
            <w:tcW w:w="1372" w:type="dxa"/>
          </w:tcPr>
          <w:p w:rsidR="000C01E7" w:rsidRPr="002519B3" w:rsidRDefault="00D01D10" w:rsidP="004852E0">
            <w:pPr>
              <w:rPr>
                <w:rFonts w:ascii="Arial" w:hAnsi="Arial" w:cs="Arial"/>
                <w:i/>
              </w:rPr>
            </w:pPr>
            <w:r w:rsidRPr="00D01D10">
              <w:rPr>
                <w:rFonts w:ascii="Arial" w:hAnsi="Arial" w:cs="Arial"/>
                <w:i/>
              </w:rPr>
              <w:t>Resource (Equipment)</w:t>
            </w:r>
          </w:p>
        </w:tc>
        <w:tc>
          <w:tcPr>
            <w:tcW w:w="1300" w:type="dxa"/>
          </w:tcPr>
          <w:p w:rsidR="000C01E7" w:rsidRPr="002519B3" w:rsidRDefault="00D01D10" w:rsidP="004852E0">
            <w:pPr>
              <w:rPr>
                <w:rFonts w:ascii="Arial" w:hAnsi="Arial" w:cs="Arial"/>
                <w:i/>
              </w:rPr>
            </w:pPr>
            <w:r w:rsidRPr="00D01D10">
              <w:rPr>
                <w:rFonts w:ascii="Arial" w:hAnsi="Arial" w:cs="Arial"/>
                <w:i/>
              </w:rPr>
              <w:t>Role based equipment,</w:t>
            </w:r>
          </w:p>
          <w:p w:rsidR="000C01E7" w:rsidRPr="002519B3" w:rsidRDefault="00D01D10" w:rsidP="004852E0">
            <w:pPr>
              <w:rPr>
                <w:rFonts w:ascii="Arial" w:hAnsi="Arial" w:cs="Arial"/>
                <w:i/>
              </w:rPr>
            </w:pPr>
            <w:r w:rsidRPr="00D01D10">
              <w:rPr>
                <w:rFonts w:ascii="Arial" w:hAnsi="Arial" w:cs="Arial"/>
                <w:i/>
              </w:rPr>
              <w:t>Physical asset, physical model,</w:t>
            </w:r>
          </w:p>
        </w:tc>
        <w:tc>
          <w:tcPr>
            <w:tcW w:w="1311" w:type="dxa"/>
          </w:tcPr>
          <w:p w:rsidR="000C01E7" w:rsidRPr="002519B3" w:rsidRDefault="000C01E7" w:rsidP="004852E0">
            <w:pPr>
              <w:rPr>
                <w:rFonts w:ascii="Arial" w:hAnsi="Arial" w:cs="Arial"/>
                <w:i/>
              </w:rPr>
            </w:pPr>
          </w:p>
        </w:tc>
        <w:tc>
          <w:tcPr>
            <w:tcW w:w="2221" w:type="dxa"/>
          </w:tcPr>
          <w:p w:rsidR="000C01E7" w:rsidRPr="002519B3" w:rsidRDefault="00D01D10" w:rsidP="004852E0">
            <w:pPr>
              <w:rPr>
                <w:rFonts w:ascii="Arial" w:hAnsi="Arial" w:cs="Arial"/>
                <w:i/>
              </w:rPr>
            </w:pPr>
            <w:r w:rsidRPr="00D01D10">
              <w:rPr>
                <w:rFonts w:ascii="Arial" w:hAnsi="Arial" w:cs="Arial"/>
                <w:i/>
              </w:rPr>
              <w:t xml:space="preserve">Equipment entity/class, </w:t>
            </w:r>
          </w:p>
          <w:p w:rsidR="000C01E7" w:rsidRPr="002519B3" w:rsidRDefault="00D01D10" w:rsidP="004852E0">
            <w:pPr>
              <w:rPr>
                <w:rFonts w:ascii="Arial" w:hAnsi="Arial" w:cs="Arial"/>
                <w:i/>
              </w:rPr>
            </w:pPr>
            <w:r w:rsidRPr="00D01D10">
              <w:rPr>
                <w:rFonts w:ascii="Arial" w:hAnsi="Arial" w:cs="Arial"/>
                <w:i/>
              </w:rPr>
              <w:t>Physical model</w:t>
            </w:r>
          </w:p>
        </w:tc>
        <w:tc>
          <w:tcPr>
            <w:tcW w:w="1685" w:type="dxa"/>
          </w:tcPr>
          <w:p w:rsidR="000C01E7" w:rsidRPr="002519B3" w:rsidRDefault="00D01D10" w:rsidP="004852E0">
            <w:pPr>
              <w:rPr>
                <w:rFonts w:ascii="Arial" w:hAnsi="Arial" w:cs="Arial"/>
                <w:i/>
              </w:rPr>
            </w:pPr>
            <w:r w:rsidRPr="00D01D10">
              <w:rPr>
                <w:rFonts w:ascii="Arial" w:hAnsi="Arial" w:cs="Arial"/>
                <w:i/>
              </w:rPr>
              <w:t>(Equipment requirement)</w:t>
            </w:r>
          </w:p>
        </w:tc>
      </w:tr>
      <w:tr w:rsidR="000C01E7" w:rsidRPr="00D77B7A" w:rsidTr="005961BA">
        <w:tc>
          <w:tcPr>
            <w:tcW w:w="1372" w:type="dxa"/>
          </w:tcPr>
          <w:p w:rsidR="000C01E7" w:rsidRPr="002519B3" w:rsidRDefault="00D01D10" w:rsidP="004852E0">
            <w:pPr>
              <w:rPr>
                <w:rFonts w:ascii="Arial" w:hAnsi="Arial" w:cs="Arial"/>
                <w:i/>
              </w:rPr>
            </w:pPr>
            <w:r w:rsidRPr="00D01D10">
              <w:rPr>
                <w:rFonts w:ascii="Arial" w:hAnsi="Arial" w:cs="Arial"/>
                <w:i/>
              </w:rPr>
              <w:t>Resource (Material)</w:t>
            </w:r>
          </w:p>
        </w:tc>
        <w:tc>
          <w:tcPr>
            <w:tcW w:w="1300" w:type="dxa"/>
          </w:tcPr>
          <w:p w:rsidR="000C01E7" w:rsidRPr="002519B3" w:rsidRDefault="00D01D10" w:rsidP="004852E0">
            <w:pPr>
              <w:rPr>
                <w:rFonts w:ascii="Arial" w:hAnsi="Arial" w:cs="Arial"/>
                <w:i/>
              </w:rPr>
            </w:pPr>
            <w:r w:rsidRPr="00D01D10">
              <w:rPr>
                <w:rFonts w:ascii="Arial" w:hAnsi="Arial" w:cs="Arial"/>
                <w:i/>
              </w:rPr>
              <w:t>Material</w:t>
            </w:r>
          </w:p>
        </w:tc>
        <w:tc>
          <w:tcPr>
            <w:tcW w:w="1311" w:type="dxa"/>
          </w:tcPr>
          <w:p w:rsidR="000C01E7" w:rsidRPr="002519B3" w:rsidRDefault="000C01E7" w:rsidP="004852E0">
            <w:pPr>
              <w:rPr>
                <w:rFonts w:ascii="Arial" w:hAnsi="Arial" w:cs="Arial"/>
                <w:i/>
              </w:rPr>
            </w:pPr>
          </w:p>
        </w:tc>
        <w:tc>
          <w:tcPr>
            <w:tcW w:w="2221" w:type="dxa"/>
          </w:tcPr>
          <w:p w:rsidR="000C01E7" w:rsidRPr="002519B3" w:rsidRDefault="00D01D10" w:rsidP="004852E0">
            <w:pPr>
              <w:rPr>
                <w:rFonts w:ascii="Arial" w:hAnsi="Arial" w:cs="Arial"/>
                <w:i/>
              </w:rPr>
            </w:pPr>
            <w:r w:rsidRPr="00D01D10">
              <w:rPr>
                <w:rFonts w:ascii="Arial" w:hAnsi="Arial" w:cs="Arial"/>
                <w:i/>
              </w:rPr>
              <w:t>(Formula)</w:t>
            </w:r>
          </w:p>
        </w:tc>
        <w:tc>
          <w:tcPr>
            <w:tcW w:w="1685" w:type="dxa"/>
          </w:tcPr>
          <w:p w:rsidR="000C01E7" w:rsidRPr="002519B3" w:rsidRDefault="00D01D10" w:rsidP="004852E0">
            <w:pPr>
              <w:rPr>
                <w:rFonts w:ascii="Arial" w:hAnsi="Arial" w:cs="Arial"/>
                <w:i/>
              </w:rPr>
            </w:pPr>
            <w:r w:rsidRPr="00D01D10">
              <w:rPr>
                <w:rFonts w:ascii="Arial" w:hAnsi="Arial" w:cs="Arial"/>
                <w:i/>
              </w:rPr>
              <w:t>(Material definition)</w:t>
            </w:r>
          </w:p>
        </w:tc>
      </w:tr>
      <w:tr w:rsidR="00DB7C66" w:rsidRPr="003041F9" w:rsidTr="005961BA">
        <w:tc>
          <w:tcPr>
            <w:tcW w:w="1372" w:type="dxa"/>
          </w:tcPr>
          <w:p w:rsidR="00DB7C66" w:rsidRPr="002519B3" w:rsidRDefault="00D01D10" w:rsidP="004852E0">
            <w:pPr>
              <w:rPr>
                <w:rFonts w:ascii="Arial" w:hAnsi="Arial" w:cs="Arial"/>
                <w:i/>
              </w:rPr>
            </w:pPr>
            <w:r w:rsidRPr="00D01D10">
              <w:rPr>
                <w:rFonts w:ascii="Arial" w:hAnsi="Arial" w:cs="Arial"/>
                <w:i/>
              </w:rPr>
              <w:t>Resource (capability)</w:t>
            </w:r>
          </w:p>
        </w:tc>
        <w:tc>
          <w:tcPr>
            <w:tcW w:w="1300" w:type="dxa"/>
          </w:tcPr>
          <w:p w:rsidR="00DB7C66" w:rsidRPr="002519B3" w:rsidRDefault="00D01D10" w:rsidP="004852E0">
            <w:pPr>
              <w:rPr>
                <w:rFonts w:ascii="Arial" w:hAnsi="Arial" w:cs="Arial"/>
                <w:i/>
              </w:rPr>
            </w:pPr>
            <w:r w:rsidRPr="00D01D10">
              <w:rPr>
                <w:rFonts w:ascii="Arial" w:hAnsi="Arial" w:cs="Arial"/>
                <w:i/>
              </w:rPr>
              <w:t>Operations capability</w:t>
            </w:r>
          </w:p>
        </w:tc>
        <w:tc>
          <w:tcPr>
            <w:tcW w:w="1311" w:type="dxa"/>
          </w:tcPr>
          <w:p w:rsidR="00DB7C66" w:rsidRPr="002519B3" w:rsidRDefault="00D01D10" w:rsidP="004852E0">
            <w:pPr>
              <w:rPr>
                <w:rFonts w:ascii="Arial" w:hAnsi="Arial" w:cs="Arial"/>
                <w:i/>
                <w:noProof/>
              </w:rPr>
            </w:pPr>
            <w:r w:rsidRPr="00D01D10">
              <w:rPr>
                <w:rFonts w:ascii="Arial" w:hAnsi="Arial" w:cs="Arial"/>
                <w:i/>
                <w:noProof/>
              </w:rPr>
              <w:t>Work capability</w:t>
            </w:r>
          </w:p>
          <w:p w:rsidR="00DB7C66" w:rsidRPr="002519B3" w:rsidRDefault="00D01D10" w:rsidP="004852E0">
            <w:pPr>
              <w:rPr>
                <w:rFonts w:ascii="Arial" w:hAnsi="Arial" w:cs="Arial"/>
                <w:i/>
                <w:noProof/>
              </w:rPr>
            </w:pPr>
            <w:r w:rsidRPr="00D01D10">
              <w:rPr>
                <w:rFonts w:ascii="Arial" w:hAnsi="Arial" w:cs="Arial"/>
                <w:i/>
                <w:noProof/>
              </w:rPr>
              <w:t>Work Master Capability</w:t>
            </w:r>
          </w:p>
        </w:tc>
        <w:tc>
          <w:tcPr>
            <w:tcW w:w="2221" w:type="dxa"/>
          </w:tcPr>
          <w:p w:rsidR="00DB7C66" w:rsidRPr="002519B3" w:rsidRDefault="00DB7C66" w:rsidP="004852E0">
            <w:pPr>
              <w:rPr>
                <w:rFonts w:ascii="Arial" w:hAnsi="Arial" w:cs="Arial"/>
                <w:i/>
              </w:rPr>
            </w:pPr>
          </w:p>
        </w:tc>
        <w:tc>
          <w:tcPr>
            <w:tcW w:w="1685" w:type="dxa"/>
          </w:tcPr>
          <w:p w:rsidR="00DB7C66" w:rsidRPr="002519B3" w:rsidRDefault="00DB7C66" w:rsidP="004852E0">
            <w:pPr>
              <w:rPr>
                <w:rFonts w:ascii="Arial" w:hAnsi="Arial" w:cs="Arial"/>
                <w:i/>
              </w:rPr>
            </w:pPr>
          </w:p>
        </w:tc>
      </w:tr>
      <w:tr w:rsidR="000C01E7" w:rsidRPr="00D77B7A" w:rsidTr="005961BA">
        <w:tc>
          <w:tcPr>
            <w:tcW w:w="1372" w:type="dxa"/>
          </w:tcPr>
          <w:p w:rsidR="000C01E7" w:rsidRPr="002519B3" w:rsidRDefault="000C01E7" w:rsidP="004852E0">
            <w:pPr>
              <w:rPr>
                <w:rFonts w:ascii="Arial" w:hAnsi="Arial" w:cs="Arial"/>
                <w:i/>
              </w:rPr>
            </w:pPr>
          </w:p>
        </w:tc>
        <w:tc>
          <w:tcPr>
            <w:tcW w:w="1300" w:type="dxa"/>
          </w:tcPr>
          <w:p w:rsidR="000C01E7" w:rsidRPr="002519B3" w:rsidRDefault="000C01E7" w:rsidP="004852E0">
            <w:pPr>
              <w:rPr>
                <w:rFonts w:ascii="Arial" w:hAnsi="Arial" w:cs="Arial"/>
                <w:i/>
              </w:rPr>
            </w:pPr>
          </w:p>
        </w:tc>
        <w:tc>
          <w:tcPr>
            <w:tcW w:w="1311" w:type="dxa"/>
          </w:tcPr>
          <w:p w:rsidR="000C01E7" w:rsidRPr="002519B3" w:rsidRDefault="00D01D10" w:rsidP="004852E0">
            <w:pPr>
              <w:rPr>
                <w:rFonts w:ascii="Arial" w:hAnsi="Arial" w:cs="Arial"/>
                <w:i/>
              </w:rPr>
            </w:pPr>
            <w:r w:rsidRPr="00D01D10">
              <w:rPr>
                <w:rFonts w:ascii="Arial" w:hAnsi="Arial" w:cs="Arial"/>
                <w:i/>
                <w:noProof/>
              </w:rPr>
              <w:t>Resource relationship network</w:t>
            </w:r>
          </w:p>
        </w:tc>
        <w:tc>
          <w:tcPr>
            <w:tcW w:w="2221" w:type="dxa"/>
          </w:tcPr>
          <w:p w:rsidR="000C01E7" w:rsidRPr="002519B3" w:rsidRDefault="000C01E7" w:rsidP="004852E0">
            <w:pPr>
              <w:rPr>
                <w:rFonts w:ascii="Arial" w:hAnsi="Arial" w:cs="Arial"/>
                <w:i/>
              </w:rPr>
            </w:pPr>
          </w:p>
        </w:tc>
        <w:tc>
          <w:tcPr>
            <w:tcW w:w="1685" w:type="dxa"/>
          </w:tcPr>
          <w:p w:rsidR="000C01E7" w:rsidRPr="002519B3" w:rsidRDefault="000C01E7" w:rsidP="004852E0">
            <w:pPr>
              <w:rPr>
                <w:rFonts w:ascii="Arial" w:hAnsi="Arial" w:cs="Arial"/>
                <w:i/>
              </w:rPr>
            </w:pPr>
          </w:p>
        </w:tc>
      </w:tr>
    </w:tbl>
    <w:p w:rsidR="002D1975" w:rsidRDefault="002D1975" w:rsidP="007F6951"/>
    <w:p w:rsidR="00A84498" w:rsidRDefault="00A84498" w:rsidP="007F6951">
      <w:r>
        <w:t>Nota : Les modèles entre parenthèses ne sont pas développés ou correspondent à de simples attributs, ils ne sont pas développés dans cette étude.</w:t>
      </w:r>
    </w:p>
    <w:p w:rsidR="00E3679D" w:rsidRPr="002D1975" w:rsidRDefault="006076F0" w:rsidP="007F6951">
      <w:pPr>
        <w:rPr>
          <w:rStyle w:val="Emphaseintense"/>
        </w:rPr>
      </w:pPr>
      <w:r w:rsidRPr="002D1975">
        <w:rPr>
          <w:rStyle w:val="Emphaseintense"/>
        </w:rPr>
        <w:t>Remarque</w:t>
      </w:r>
      <w:r w:rsidR="002D1975" w:rsidRPr="002D1975">
        <w:rPr>
          <w:rStyle w:val="Emphaseintense"/>
        </w:rPr>
        <w:t>s concernant l’utilisation de ces modèles pour la traçabilité</w:t>
      </w:r>
    </w:p>
    <w:p w:rsidR="00FE68B7" w:rsidRPr="00892B02" w:rsidRDefault="00FE68B7" w:rsidP="00FE68B7">
      <w:pPr>
        <w:pStyle w:val="Paragraphedeliste"/>
        <w:numPr>
          <w:ilvl w:val="0"/>
          <w:numId w:val="12"/>
        </w:numPr>
        <w:rPr>
          <w:b/>
        </w:rPr>
      </w:pPr>
      <w:r w:rsidRPr="00892B02">
        <w:rPr>
          <w:b/>
        </w:rPr>
        <w:t>Utilité</w:t>
      </w:r>
    </w:p>
    <w:p w:rsidR="00FE68B7" w:rsidRDefault="00FE68B7" w:rsidP="00FE68B7">
      <w:r>
        <w:t>La traçabilité doit être en mesure d’associer les  ressources à une activité donnée dans la vie du produit. A un premier niveau, cette information peut être limitée aux noms de des personnes ou des équipements, numéros de lots… à partir desquels des investigations complémentaires pourraient être conduite de façon manuelle.</w:t>
      </w:r>
    </w:p>
    <w:p w:rsidR="00FE68B7" w:rsidRDefault="00FE68B7" w:rsidP="00FE68B7">
      <w:r>
        <w:t>De manière plus élaborée, l’intégration des informations relatives à ces ressources (caractéristiques,  aptitudes, état au moment des faits) permet des recherches bien plus complètes.</w:t>
      </w:r>
    </w:p>
    <w:p w:rsidR="00FE68B7" w:rsidRPr="00892B02" w:rsidRDefault="00FE68B7" w:rsidP="00FE68B7">
      <w:pPr>
        <w:pStyle w:val="Paragraphedeliste"/>
        <w:numPr>
          <w:ilvl w:val="0"/>
          <w:numId w:val="12"/>
        </w:numPr>
        <w:rPr>
          <w:b/>
        </w:rPr>
      </w:pPr>
      <w:r w:rsidRPr="00892B02">
        <w:rPr>
          <w:b/>
        </w:rPr>
        <w:t>Historique des ressources</w:t>
      </w:r>
    </w:p>
    <w:p w:rsidR="001B6ACD" w:rsidRDefault="00FE68B7" w:rsidP="006076F0">
      <w:r>
        <w:lastRenderedPageBreak/>
        <w:t xml:space="preserve"> </w:t>
      </w:r>
      <w:r w:rsidR="006076F0">
        <w:t>Dans le contexte de la traçabilité, tous les modèles ISA-88 et ISA-95 concernant les ressources permettent de les décrire de manière indépendante de l’élaboration du produit, sans considération historique ni rapprochement contextuel.</w:t>
      </w:r>
      <w:r w:rsidR="002519B3">
        <w:t xml:space="preserve"> </w:t>
      </w:r>
      <w:r w:rsidR="001B6ACD">
        <w:t>Chaque ressource ne peut donc être associée qu’à un jeu de valeurs unique, correspondant à l’état actuel de la ressource.</w:t>
      </w:r>
    </w:p>
    <w:p w:rsidR="006076F0" w:rsidRDefault="001B6ACD" w:rsidP="006076F0">
      <w:r>
        <w:t xml:space="preserve">Dans la mesure </w:t>
      </w:r>
      <w:r w:rsidR="00FE68B7">
        <w:t>où</w:t>
      </w:r>
      <w:r>
        <w:t xml:space="preserve"> </w:t>
      </w:r>
      <w:r w:rsidR="006076F0">
        <w:t xml:space="preserve">la traçabilité </w:t>
      </w:r>
      <w:r>
        <w:t>s’intéresse à l’état des ressources dans leur</w:t>
      </w:r>
      <w:r w:rsidR="006076F0">
        <w:t xml:space="preserve"> contexte historique</w:t>
      </w:r>
      <w:r>
        <w:t>, il est nécessaire de pouvoir exprimer des valeurs multiples pour une même ressource.</w:t>
      </w:r>
      <w:r w:rsidR="002519B3">
        <w:t xml:space="preserve"> </w:t>
      </w:r>
      <w:r>
        <w:t xml:space="preserve">Ces modèles </w:t>
      </w:r>
      <w:r w:rsidR="006076F0">
        <w:t xml:space="preserve">devraient donc toujours être utilisés dans </w:t>
      </w:r>
      <w:r>
        <w:t>des</w:t>
      </w:r>
      <w:r w:rsidR="006076F0">
        <w:t xml:space="preserve"> structures de plus haut niveau, permettant de rattacher l’information </w:t>
      </w:r>
      <w:r>
        <w:t>sur les ressources</w:t>
      </w:r>
      <w:r w:rsidR="006076F0">
        <w:t xml:space="preserve"> à </w:t>
      </w:r>
      <w:r>
        <w:t xml:space="preserve">tous les </w:t>
      </w:r>
      <w:r w:rsidR="006076F0">
        <w:t>contexte</w:t>
      </w:r>
      <w:r w:rsidR="0080007C">
        <w:t>s</w:t>
      </w:r>
      <w:r w:rsidR="006076F0">
        <w:t xml:space="preserve"> opératoire</w:t>
      </w:r>
      <w:r>
        <w:t>s</w:t>
      </w:r>
      <w:r w:rsidR="006076F0">
        <w:t xml:space="preserve"> </w:t>
      </w:r>
      <w:r>
        <w:t>et</w:t>
      </w:r>
      <w:r w:rsidR="006076F0">
        <w:t xml:space="preserve">  point</w:t>
      </w:r>
      <w:r>
        <w:t>s</w:t>
      </w:r>
      <w:r w:rsidR="006076F0">
        <w:t xml:space="preserve"> dans le temps </w:t>
      </w:r>
      <w:r>
        <w:t>utiles</w:t>
      </w:r>
      <w:r w:rsidR="006076F0">
        <w:t xml:space="preserve">. </w:t>
      </w:r>
    </w:p>
    <w:p w:rsidR="001B6ACD" w:rsidRDefault="006076F0" w:rsidP="006076F0">
      <w:r>
        <w:t>Le standard ISA-88</w:t>
      </w:r>
      <w:r w:rsidR="001B6ACD">
        <w:t xml:space="preserve"> offre une prise en compte limitée de la notion de ressources, tandis que le standard ISA-95 n’associe les ressources à leur contexte d’utilisation </w:t>
      </w:r>
      <w:r>
        <w:t xml:space="preserve"> </w:t>
      </w:r>
      <w:r w:rsidR="001B6ACD">
        <w:t xml:space="preserve">que par </w:t>
      </w:r>
      <w:r w:rsidR="0039280E">
        <w:t>des</w:t>
      </w:r>
      <w:r w:rsidR="001B6ACD">
        <w:t xml:space="preserve"> lien</w:t>
      </w:r>
      <w:r w:rsidR="0039280E">
        <w:t>s</w:t>
      </w:r>
      <w:r w:rsidR="001B6ACD">
        <w:t xml:space="preserve"> d</w:t>
      </w:r>
      <w:r w:rsidR="0039280E">
        <w:t>e référence</w:t>
      </w:r>
      <w:r w:rsidR="001B6ACD">
        <w:t>, interdisant l’acquisition de valeurs spécifiques au contexte.</w:t>
      </w:r>
    </w:p>
    <w:p w:rsidR="006076F0" w:rsidRDefault="006076F0" w:rsidP="006076F0">
      <w:r>
        <w:t>L’utilisation de ce</w:t>
      </w:r>
      <w:r w:rsidR="0039280E">
        <w:t>s</w:t>
      </w:r>
      <w:r>
        <w:t xml:space="preserve"> modèle</w:t>
      </w:r>
      <w:r w:rsidR="0039280E">
        <w:t>s indispensables</w:t>
      </w:r>
      <w:r>
        <w:t xml:space="preserve"> pour la traçabilité </w:t>
      </w:r>
      <w:r w:rsidR="0039280E">
        <w:t>nécessite donc de définir des modèles complémentaires ou d</w:t>
      </w:r>
      <w:r>
        <w:t>’aménage</w:t>
      </w:r>
      <w:r w:rsidR="0039280E">
        <w:t xml:space="preserve">r les </w:t>
      </w:r>
      <w:r>
        <w:t xml:space="preserve">modèles </w:t>
      </w:r>
      <w:r w:rsidR="0039280E">
        <w:t>existants</w:t>
      </w:r>
      <w:r>
        <w:t xml:space="preserve"> pour permettre des enregistrement</w:t>
      </w:r>
      <w:r w:rsidR="0039280E">
        <w:t>s</w:t>
      </w:r>
      <w:r>
        <w:t xml:space="preserve"> multiple</w:t>
      </w:r>
      <w:r w:rsidR="00FE68B7">
        <w:t>s</w:t>
      </w:r>
      <w:r>
        <w:t xml:space="preserve"> de la même ressource montrant son évolution dans le temps et au cours de la vie du produit.</w:t>
      </w:r>
    </w:p>
    <w:p w:rsidR="00A9247A" w:rsidRDefault="002A2D47" w:rsidP="00962986">
      <w:pPr>
        <w:pStyle w:val="Titre2"/>
      </w:pPr>
      <w:bookmarkStart w:id="14" w:name="_Toc357359859"/>
      <w:r>
        <w:t>Ressource</w:t>
      </w:r>
      <w:r w:rsidR="003D7EAC">
        <w:t xml:space="preserve"> : </w:t>
      </w:r>
      <w:r w:rsidR="00D01D10">
        <w:t>Personnel</w:t>
      </w:r>
      <w:bookmarkEnd w:id="14"/>
    </w:p>
    <w:p w:rsidR="00843A83" w:rsidRPr="00B40719" w:rsidRDefault="009A1673" w:rsidP="00B40719">
      <w:pPr>
        <w:pStyle w:val="Titre3"/>
      </w:pPr>
      <w:bookmarkStart w:id="15" w:name="_Toc357359860"/>
      <w:r w:rsidRPr="00B40719">
        <w:t>ISA</w:t>
      </w:r>
      <w:r w:rsidR="00FE446A">
        <w:t>-95.02</w:t>
      </w:r>
      <w:r w:rsidR="00843A83" w:rsidRPr="00B40719">
        <w:t xml:space="preserve"> </w:t>
      </w:r>
      <w:r w:rsidR="00FE446A">
        <w:t xml:space="preserve">Modèle </w:t>
      </w:r>
      <w:r w:rsidR="00D01D10" w:rsidRPr="00D01D10">
        <w:rPr>
          <w:i/>
        </w:rPr>
        <w:t>Personnel</w:t>
      </w:r>
      <w:bookmarkEnd w:id="15"/>
    </w:p>
    <w:p w:rsidR="0039280E" w:rsidRDefault="0039280E" w:rsidP="007F6951">
      <w:r>
        <w:t>Ce modèle décrit l’état des ressources humaines en définissant</w:t>
      </w:r>
      <w:r w:rsidR="00962986">
        <w:t xml:space="preserve"> les </w:t>
      </w:r>
      <w:r>
        <w:t>concepts suivants</w:t>
      </w:r>
    </w:p>
    <w:p w:rsidR="0039280E" w:rsidRDefault="0039280E" w:rsidP="0039280E">
      <w:pPr>
        <w:pStyle w:val="Paragraphedeliste"/>
        <w:numPr>
          <w:ilvl w:val="0"/>
          <w:numId w:val="2"/>
        </w:numPr>
      </w:pPr>
      <w:r>
        <w:t>P</w:t>
      </w:r>
      <w:r w:rsidR="00962986">
        <w:t>ersonne</w:t>
      </w:r>
    </w:p>
    <w:p w:rsidR="0039280E" w:rsidRDefault="0039280E" w:rsidP="0039280E">
      <w:pPr>
        <w:pStyle w:val="Paragraphedeliste"/>
        <w:numPr>
          <w:ilvl w:val="0"/>
          <w:numId w:val="2"/>
        </w:numPr>
      </w:pPr>
      <w:r>
        <w:t>C</w:t>
      </w:r>
      <w:r w:rsidR="00962986">
        <w:t>atégories de personnes</w:t>
      </w:r>
      <w:r w:rsidR="00372912">
        <w:t xml:space="preserve"> (</w:t>
      </w:r>
      <w:r w:rsidR="00D01D10" w:rsidRPr="00D01D10">
        <w:rPr>
          <w:i/>
        </w:rPr>
        <w:t>personnel class</w:t>
      </w:r>
      <w:r w:rsidR="00372912">
        <w:t>)</w:t>
      </w:r>
      <w:r w:rsidR="00962986">
        <w:t xml:space="preserve">, </w:t>
      </w:r>
    </w:p>
    <w:p w:rsidR="0039280E" w:rsidRDefault="0039280E" w:rsidP="0039280E">
      <w:pPr>
        <w:pStyle w:val="Paragraphedeliste"/>
        <w:numPr>
          <w:ilvl w:val="0"/>
          <w:numId w:val="2"/>
        </w:numPr>
      </w:pPr>
      <w:r>
        <w:t>P</w:t>
      </w:r>
      <w:r w:rsidR="00962986">
        <w:t>ropriétés (aptitudes</w:t>
      </w:r>
      <w:r>
        <w:t xml:space="preserve"> et renseignements divers</w:t>
      </w:r>
      <w:r w:rsidR="00962986">
        <w:t>)</w:t>
      </w:r>
    </w:p>
    <w:p w:rsidR="00962986" w:rsidRDefault="0039280E" w:rsidP="0039280E">
      <w:pPr>
        <w:pStyle w:val="Paragraphedeliste"/>
        <w:numPr>
          <w:ilvl w:val="0"/>
          <w:numId w:val="2"/>
        </w:numPr>
      </w:pPr>
      <w:r>
        <w:t>T</w:t>
      </w:r>
      <w:r w:rsidR="00962986">
        <w:t>ests de qualification et résultats de test.</w:t>
      </w:r>
    </w:p>
    <w:p w:rsidR="00000000" w:rsidRDefault="00DF1A8C">
      <w:pPr>
        <w:keepNext/>
      </w:pPr>
      <w:r>
        <w:rPr>
          <w:noProof/>
          <w:lang w:eastAsia="fr-FR"/>
        </w:rPr>
        <w:drawing>
          <wp:inline distT="0" distB="0" distL="0" distR="0">
            <wp:extent cx="5760720" cy="3502277"/>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5760720" cy="3502277"/>
                    </a:xfrm>
                    <a:prstGeom prst="rect">
                      <a:avLst/>
                    </a:prstGeom>
                    <a:noFill/>
                    <a:ln w="9525">
                      <a:noFill/>
                      <a:miter lim="800000"/>
                      <a:headEnd/>
                      <a:tailEnd/>
                    </a:ln>
                  </pic:spPr>
                </pic:pic>
              </a:graphicData>
            </a:graphic>
          </wp:inline>
        </w:drawing>
      </w:r>
    </w:p>
    <w:p w:rsidR="00000000" w:rsidRDefault="001823D9">
      <w:pPr>
        <w:pStyle w:val="Lgende"/>
      </w:pPr>
      <w:bookmarkStart w:id="16" w:name="_Toc360623362"/>
      <w:r>
        <w:t xml:space="preserve">Figure </w:t>
      </w:r>
      <w:r w:rsidR="00D01D10">
        <w:fldChar w:fldCharType="begin"/>
      </w:r>
      <w:r>
        <w:instrText xml:space="preserve"> SEQ Figure \* ARABIC </w:instrText>
      </w:r>
      <w:r w:rsidR="00D01D10">
        <w:fldChar w:fldCharType="separate"/>
      </w:r>
      <w:r w:rsidR="001C66F3">
        <w:rPr>
          <w:noProof/>
        </w:rPr>
        <w:t>4</w:t>
      </w:r>
      <w:r w:rsidR="00D01D10">
        <w:fldChar w:fldCharType="end"/>
      </w:r>
      <w:r>
        <w:t xml:space="preserve"> Modèle Personnel ISA-95</w:t>
      </w:r>
      <w:bookmarkEnd w:id="16"/>
    </w:p>
    <w:p w:rsidR="0080007C" w:rsidRDefault="0080007C" w:rsidP="00843A83"/>
    <w:p w:rsidR="00843A83" w:rsidRDefault="00843A83" w:rsidP="00843A83">
      <w:pPr>
        <w:pStyle w:val="Titre2"/>
      </w:pPr>
      <w:bookmarkStart w:id="17" w:name="_Toc357359861"/>
      <w:r>
        <w:lastRenderedPageBreak/>
        <w:t xml:space="preserve">Ressource : </w:t>
      </w:r>
      <w:r w:rsidR="00D01D10">
        <w:t>Equip</w:t>
      </w:r>
      <w:r w:rsidR="001823D9">
        <w:t>e</w:t>
      </w:r>
      <w:r w:rsidR="00D01D10">
        <w:t>ment</w:t>
      </w:r>
      <w:bookmarkEnd w:id="17"/>
    </w:p>
    <w:p w:rsidR="00843A83" w:rsidRPr="009A1673" w:rsidRDefault="009A1673" w:rsidP="00B40719">
      <w:pPr>
        <w:pStyle w:val="Titre3"/>
        <w:rPr>
          <w:lang w:val="en-US"/>
        </w:rPr>
      </w:pPr>
      <w:bookmarkStart w:id="18" w:name="_Toc357359862"/>
      <w:r w:rsidRPr="009A1673">
        <w:rPr>
          <w:lang w:val="en-US"/>
        </w:rPr>
        <w:t>ISA</w:t>
      </w:r>
      <w:r w:rsidR="001A22EC">
        <w:rPr>
          <w:lang w:val="en-US"/>
        </w:rPr>
        <w:t>-95.02</w:t>
      </w:r>
      <w:r w:rsidR="00843A83" w:rsidRPr="009A1673">
        <w:rPr>
          <w:lang w:val="en-US"/>
        </w:rPr>
        <w:t> </w:t>
      </w:r>
      <w:r w:rsidR="00D01D10" w:rsidRPr="00D01D10">
        <w:rPr>
          <w:i/>
          <w:lang w:val="en-US"/>
        </w:rPr>
        <w:t>Role based equipment, Physical asset</w:t>
      </w:r>
      <w:bookmarkEnd w:id="18"/>
    </w:p>
    <w:p w:rsidR="0039280E" w:rsidRDefault="0039280E" w:rsidP="0039280E">
      <w:r w:rsidRPr="0039280E">
        <w:t>L</w:t>
      </w:r>
      <w:r>
        <w:t xml:space="preserve">e modèle </w:t>
      </w:r>
      <w:proofErr w:type="spellStart"/>
      <w:r w:rsidR="00D01D10" w:rsidRPr="00D01D10">
        <w:rPr>
          <w:i/>
        </w:rPr>
        <w:t>Role</w:t>
      </w:r>
      <w:proofErr w:type="spellEnd"/>
      <w:r w:rsidR="00D01D10" w:rsidRPr="00D01D10">
        <w:rPr>
          <w:i/>
        </w:rPr>
        <w:t xml:space="preserve"> </w:t>
      </w:r>
      <w:proofErr w:type="spellStart"/>
      <w:r w:rsidR="00D01D10" w:rsidRPr="00D01D10">
        <w:rPr>
          <w:i/>
        </w:rPr>
        <w:t>based</w:t>
      </w:r>
      <w:proofErr w:type="spellEnd"/>
      <w:r w:rsidR="00D01D10" w:rsidRPr="00D01D10">
        <w:rPr>
          <w:i/>
        </w:rPr>
        <w:t xml:space="preserve"> </w:t>
      </w:r>
      <w:proofErr w:type="spellStart"/>
      <w:r w:rsidR="00D01D10" w:rsidRPr="00D01D10">
        <w:rPr>
          <w:i/>
        </w:rPr>
        <w:t>equipment</w:t>
      </w:r>
      <w:proofErr w:type="spellEnd"/>
      <w:r>
        <w:t xml:space="preserve"> décrit l’état des ressources techniques (équipements) en définissant les concepts suivants :</w:t>
      </w:r>
    </w:p>
    <w:p w:rsidR="0039280E" w:rsidRDefault="0039280E" w:rsidP="0039280E">
      <w:pPr>
        <w:pStyle w:val="Paragraphedeliste"/>
        <w:numPr>
          <w:ilvl w:val="0"/>
          <w:numId w:val="2"/>
        </w:numPr>
      </w:pPr>
      <w:r>
        <w:t>Equipement</w:t>
      </w:r>
    </w:p>
    <w:p w:rsidR="0039280E" w:rsidRDefault="0039280E" w:rsidP="0039280E">
      <w:pPr>
        <w:pStyle w:val="Paragraphedeliste"/>
        <w:numPr>
          <w:ilvl w:val="0"/>
          <w:numId w:val="2"/>
        </w:numPr>
      </w:pPr>
      <w:r>
        <w:t>Catégories d’Equipement (</w:t>
      </w:r>
      <w:proofErr w:type="spellStart"/>
      <w:r w:rsidR="00B73510">
        <w:rPr>
          <w:i/>
        </w:rPr>
        <w:t>equipment</w:t>
      </w:r>
      <w:proofErr w:type="spellEnd"/>
      <w:r w:rsidR="00D01D10" w:rsidRPr="00D01D10">
        <w:rPr>
          <w:i/>
        </w:rPr>
        <w:t xml:space="preserve"> class</w:t>
      </w:r>
      <w:r>
        <w:t xml:space="preserve">), </w:t>
      </w:r>
    </w:p>
    <w:p w:rsidR="0039280E" w:rsidRDefault="0039280E" w:rsidP="0039280E">
      <w:pPr>
        <w:pStyle w:val="Paragraphedeliste"/>
        <w:numPr>
          <w:ilvl w:val="0"/>
          <w:numId w:val="2"/>
        </w:numPr>
      </w:pPr>
      <w:r>
        <w:t>Propriétés (Caractéristiques)</w:t>
      </w:r>
    </w:p>
    <w:p w:rsidR="00B40719" w:rsidRDefault="0039280E" w:rsidP="00B40719">
      <w:pPr>
        <w:pStyle w:val="Paragraphedeliste"/>
        <w:numPr>
          <w:ilvl w:val="0"/>
          <w:numId w:val="2"/>
        </w:numPr>
      </w:pPr>
      <w:r>
        <w:t>Tests de capabilité et résultats de test</w:t>
      </w:r>
      <w:proofErr w:type="gramStart"/>
      <w:r>
        <w:t>.</w:t>
      </w:r>
      <w:r w:rsidR="00B40719">
        <w:t>.</w:t>
      </w:r>
      <w:proofErr w:type="gramEnd"/>
    </w:p>
    <w:p w:rsidR="0039280E" w:rsidRDefault="0039280E" w:rsidP="0039280E">
      <w:r>
        <w:t>Il s’applique à l’équipement en place pour son rôle dans l’élaboration du produit.</w:t>
      </w:r>
    </w:p>
    <w:p w:rsidR="00000000" w:rsidRDefault="00DF1A8C">
      <w:pPr>
        <w:keepNext/>
      </w:pPr>
      <w:r>
        <w:rPr>
          <w:noProof/>
          <w:lang w:eastAsia="fr-FR"/>
        </w:rPr>
        <w:drawing>
          <wp:inline distT="0" distB="0" distL="0" distR="0">
            <wp:extent cx="5760720" cy="4033202"/>
            <wp:effectExtent l="1905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5760720" cy="4033202"/>
                    </a:xfrm>
                    <a:prstGeom prst="rect">
                      <a:avLst/>
                    </a:prstGeom>
                    <a:noFill/>
                    <a:ln w="9525">
                      <a:noFill/>
                      <a:miter lim="800000"/>
                      <a:headEnd/>
                      <a:tailEnd/>
                    </a:ln>
                  </pic:spPr>
                </pic:pic>
              </a:graphicData>
            </a:graphic>
          </wp:inline>
        </w:drawing>
      </w:r>
    </w:p>
    <w:p w:rsidR="00000000" w:rsidRDefault="001823D9">
      <w:pPr>
        <w:pStyle w:val="Lgende"/>
      </w:pPr>
      <w:bookmarkStart w:id="19" w:name="_Toc360623363"/>
      <w:r>
        <w:t xml:space="preserve">Figure </w:t>
      </w:r>
      <w:r w:rsidR="00D01D10">
        <w:fldChar w:fldCharType="begin"/>
      </w:r>
      <w:r>
        <w:instrText xml:space="preserve"> SEQ Figure \* ARABIC </w:instrText>
      </w:r>
      <w:r w:rsidR="00D01D10">
        <w:fldChar w:fldCharType="separate"/>
      </w:r>
      <w:r w:rsidR="001C66F3">
        <w:rPr>
          <w:noProof/>
        </w:rPr>
        <w:t>5</w:t>
      </w:r>
      <w:r w:rsidR="00D01D10">
        <w:fldChar w:fldCharType="end"/>
      </w:r>
      <w:r>
        <w:t xml:space="preserve"> Modèle </w:t>
      </w:r>
      <w:proofErr w:type="spellStart"/>
      <w:r>
        <w:t>Role</w:t>
      </w:r>
      <w:proofErr w:type="spellEnd"/>
      <w:r>
        <w:t xml:space="preserve"> </w:t>
      </w:r>
      <w:proofErr w:type="spellStart"/>
      <w:r>
        <w:t>based</w:t>
      </w:r>
      <w:proofErr w:type="spellEnd"/>
      <w:r>
        <w:t xml:space="preserve"> </w:t>
      </w:r>
      <w:proofErr w:type="spellStart"/>
      <w:r>
        <w:t>equipment</w:t>
      </w:r>
      <w:proofErr w:type="spellEnd"/>
      <w:r>
        <w:t xml:space="preserve"> ISA-95</w:t>
      </w:r>
      <w:bookmarkEnd w:id="19"/>
    </w:p>
    <w:p w:rsidR="0039280E" w:rsidRDefault="0039280E" w:rsidP="0039280E">
      <w:r>
        <w:t xml:space="preserve">L’autre modèle </w:t>
      </w:r>
      <w:proofErr w:type="spellStart"/>
      <w:r w:rsidR="00D01D10" w:rsidRPr="00D01D10">
        <w:rPr>
          <w:i/>
        </w:rPr>
        <w:t>Physical</w:t>
      </w:r>
      <w:proofErr w:type="spellEnd"/>
      <w:r w:rsidR="00D01D10" w:rsidRPr="00D01D10">
        <w:rPr>
          <w:i/>
        </w:rPr>
        <w:t xml:space="preserve"> </w:t>
      </w:r>
      <w:proofErr w:type="spellStart"/>
      <w:r w:rsidR="00D01D10" w:rsidRPr="00D01D10">
        <w:rPr>
          <w:i/>
        </w:rPr>
        <w:t>asset</w:t>
      </w:r>
      <w:proofErr w:type="spellEnd"/>
      <w:r>
        <w:t xml:space="preserve"> est </w:t>
      </w:r>
      <w:r w:rsidR="0080007C">
        <w:t xml:space="preserve">similaire : </w:t>
      </w:r>
      <w:r>
        <w:t xml:space="preserve">le terme </w:t>
      </w:r>
      <w:r w:rsidR="00D01D10" w:rsidRPr="00D01D10">
        <w:rPr>
          <w:i/>
        </w:rPr>
        <w:t>Equipment</w:t>
      </w:r>
      <w:r>
        <w:t xml:space="preserve"> </w:t>
      </w:r>
      <w:r w:rsidR="0080007C">
        <w:t xml:space="preserve">est remplacé </w:t>
      </w:r>
      <w:r>
        <w:t xml:space="preserve">par </w:t>
      </w:r>
      <w:proofErr w:type="spellStart"/>
      <w:r w:rsidR="00D01D10" w:rsidRPr="00D01D10">
        <w:rPr>
          <w:i/>
        </w:rPr>
        <w:t>Physical</w:t>
      </w:r>
      <w:proofErr w:type="spellEnd"/>
      <w:r w:rsidR="00D01D10" w:rsidRPr="00D01D10">
        <w:rPr>
          <w:i/>
        </w:rPr>
        <w:t xml:space="preserve"> </w:t>
      </w:r>
      <w:proofErr w:type="spellStart"/>
      <w:r w:rsidR="00D01D10" w:rsidRPr="00D01D10">
        <w:rPr>
          <w:i/>
        </w:rPr>
        <w:t>asset</w:t>
      </w:r>
      <w:proofErr w:type="spellEnd"/>
      <w:r>
        <w:t xml:space="preserve">. Il concerne l’équipement en tant qu’actif physique à financer et maintenir. </w:t>
      </w:r>
    </w:p>
    <w:p w:rsidR="00000000" w:rsidRDefault="00DF1A8C">
      <w:pPr>
        <w:keepNext/>
      </w:pPr>
      <w:r>
        <w:rPr>
          <w:noProof/>
          <w:lang w:eastAsia="fr-FR"/>
        </w:rPr>
        <w:lastRenderedPageBreak/>
        <w:drawing>
          <wp:inline distT="0" distB="0" distL="0" distR="0">
            <wp:extent cx="5760720" cy="3893412"/>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5760720" cy="3893412"/>
                    </a:xfrm>
                    <a:prstGeom prst="rect">
                      <a:avLst/>
                    </a:prstGeom>
                    <a:noFill/>
                    <a:ln w="9525">
                      <a:noFill/>
                      <a:miter lim="800000"/>
                      <a:headEnd/>
                      <a:tailEnd/>
                    </a:ln>
                  </pic:spPr>
                </pic:pic>
              </a:graphicData>
            </a:graphic>
          </wp:inline>
        </w:drawing>
      </w:r>
    </w:p>
    <w:p w:rsidR="00000000" w:rsidRDefault="001823D9">
      <w:pPr>
        <w:pStyle w:val="Lgende"/>
      </w:pPr>
      <w:bookmarkStart w:id="20" w:name="_Toc360623364"/>
      <w:r>
        <w:t xml:space="preserve">Figure </w:t>
      </w:r>
      <w:r w:rsidR="00D01D10">
        <w:fldChar w:fldCharType="begin"/>
      </w:r>
      <w:r>
        <w:instrText xml:space="preserve"> SEQ Figure \* ARABIC </w:instrText>
      </w:r>
      <w:r w:rsidR="00D01D10">
        <w:fldChar w:fldCharType="separate"/>
      </w:r>
      <w:r w:rsidR="001C66F3">
        <w:rPr>
          <w:noProof/>
        </w:rPr>
        <w:t>6</w:t>
      </w:r>
      <w:r w:rsidR="00D01D10">
        <w:fldChar w:fldCharType="end"/>
      </w:r>
      <w:r>
        <w:t xml:space="preserve"> Modèle </w:t>
      </w:r>
      <w:proofErr w:type="spellStart"/>
      <w:r>
        <w:t>Physical</w:t>
      </w:r>
      <w:proofErr w:type="spellEnd"/>
      <w:r>
        <w:t xml:space="preserve"> </w:t>
      </w:r>
      <w:proofErr w:type="spellStart"/>
      <w:r>
        <w:t>asset</w:t>
      </w:r>
      <w:proofErr w:type="spellEnd"/>
      <w:r>
        <w:t xml:space="preserve"> ISA-95</w:t>
      </w:r>
      <w:bookmarkEnd w:id="20"/>
    </w:p>
    <w:p w:rsidR="0080007C" w:rsidRPr="002D1975" w:rsidRDefault="0080007C" w:rsidP="0080007C">
      <w:pPr>
        <w:rPr>
          <w:rStyle w:val="Emphaseintense"/>
        </w:rPr>
      </w:pPr>
      <w:r w:rsidRPr="002D1975">
        <w:rPr>
          <w:rStyle w:val="Emphaseintense"/>
        </w:rPr>
        <w:t>Remarques concernant l’utilisation de ces modèles pour la traçabilité</w:t>
      </w:r>
    </w:p>
    <w:p w:rsidR="0080007C" w:rsidRDefault="0080007C" w:rsidP="0080007C">
      <w:r>
        <w:t>L’utilisation de deux modèles pour les mêmes entités implique que les mêmes ressources techniques sont décrites 2 fois, un lien pouvant être établi entre les 2 informations.</w:t>
      </w:r>
    </w:p>
    <w:p w:rsidR="0080007C" w:rsidRDefault="0080007C" w:rsidP="0080007C">
      <w:r>
        <w:t>On peut justifier cette  dichotomie en arguant que le mécanicien et l’exploitant ne s’intéresse pas aux mêmes données de l’équipement, que la hiérarchie de description des installations dans les deux cas est différente et que l’accès à l’information des ressources est plus simple si on ne prend pas en compte au premier niveau les changements d’affectation des équipements dans l’installation de production et leur retrait en maintenance.</w:t>
      </w:r>
    </w:p>
    <w:p w:rsidR="002842D8" w:rsidRDefault="0080007C" w:rsidP="00843A83">
      <w:r>
        <w:t>Selon les options de conception choisies, il sera toujours possible de n’utiliser qu’un seul modèle / qu’une seule source d’information en ajoutant les attributs utiles (numéro de série, vendeur…) et en mettant en place l’historisation de ces données (voir remarque préliminaire).</w:t>
      </w:r>
    </w:p>
    <w:p w:rsidR="00B40719" w:rsidRPr="009A1673" w:rsidRDefault="001A22EC" w:rsidP="00B40719">
      <w:pPr>
        <w:pStyle w:val="Titre3"/>
        <w:rPr>
          <w:lang w:val="en-US"/>
        </w:rPr>
      </w:pPr>
      <w:bookmarkStart w:id="21" w:name="_Toc357359863"/>
      <w:r>
        <w:rPr>
          <w:lang w:val="en-US"/>
        </w:rPr>
        <w:t>ISA-88.01/</w:t>
      </w:r>
      <w:proofErr w:type="gramStart"/>
      <w:r>
        <w:rPr>
          <w:lang w:val="en-US"/>
        </w:rPr>
        <w:t>0</w:t>
      </w:r>
      <w:r w:rsidR="00B40719">
        <w:rPr>
          <w:lang w:val="en-US"/>
        </w:rPr>
        <w:t xml:space="preserve">2 </w:t>
      </w:r>
      <w:r w:rsidR="00BA0410">
        <w:rPr>
          <w:lang w:val="en-US"/>
        </w:rPr>
        <w:t xml:space="preserve"> </w:t>
      </w:r>
      <w:r w:rsidR="00D01D10" w:rsidRPr="00D01D10">
        <w:rPr>
          <w:i/>
          <w:lang w:val="en-US"/>
        </w:rPr>
        <w:t>Equipment</w:t>
      </w:r>
      <w:proofErr w:type="gramEnd"/>
      <w:r w:rsidR="00D01D10" w:rsidRPr="00D01D10">
        <w:rPr>
          <w:i/>
          <w:lang w:val="en-US"/>
        </w:rPr>
        <w:t xml:space="preserve"> entity</w:t>
      </w:r>
      <w:r w:rsidR="00BA0410">
        <w:rPr>
          <w:lang w:val="en-US"/>
        </w:rPr>
        <w:t xml:space="preserve">, </w:t>
      </w:r>
      <w:r w:rsidR="00D01D10" w:rsidRPr="00D01D10">
        <w:rPr>
          <w:i/>
          <w:lang w:val="en-US"/>
        </w:rPr>
        <w:t>Equipment class</w:t>
      </w:r>
      <w:bookmarkEnd w:id="21"/>
      <w:r w:rsidR="00B40719" w:rsidRPr="009A1673">
        <w:rPr>
          <w:lang w:val="en-US"/>
        </w:rPr>
        <w:t xml:space="preserve"> </w:t>
      </w:r>
    </w:p>
    <w:p w:rsidR="00DF6224" w:rsidRDefault="001A22EC" w:rsidP="009A1673">
      <w:r>
        <w:t xml:space="preserve">L’ISA-88 ne s’intéresse qu’à la ressource </w:t>
      </w:r>
      <w:r w:rsidR="00D01D10" w:rsidRPr="00D01D10">
        <w:rPr>
          <w:i/>
        </w:rPr>
        <w:t>Equipement</w:t>
      </w:r>
      <w:r>
        <w:t xml:space="preserve"> (la matière n’est citée qu’à travers une structure générique de type paramètre</w:t>
      </w:r>
      <w:r w:rsidR="00771BD4">
        <w:t>, la notion de personne n’est pas évoquée)</w:t>
      </w:r>
      <w:r>
        <w:t xml:space="preserve">. </w:t>
      </w:r>
    </w:p>
    <w:p w:rsidR="002842D8" w:rsidRDefault="002519B3" w:rsidP="009A1673">
      <w:r w:rsidRPr="00C6436A">
        <w:rPr>
          <w:noProof/>
          <w:sz w:val="20"/>
        </w:rPr>
        <w:object w:dxaOrig="8640" w:dyaOrig="4373">
          <v:shape id="_x0000_i1027" type="#_x0000_t75" style="width:283.6pt;height:143.35pt" o:ole="" fillcolor="window">
            <v:imagedata r:id="rId15" o:title=""/>
          </v:shape>
          <o:OLEObject Type="Embed" ProgID="Unknown" ShapeID="_x0000_i1027" DrawAspect="Content" ObjectID="_1434367276" r:id="rId16"/>
        </w:object>
      </w:r>
    </w:p>
    <w:p w:rsidR="00000000" w:rsidRDefault="002519B3">
      <w:pPr>
        <w:keepNext/>
      </w:pPr>
      <w:r w:rsidRPr="00C6436A">
        <w:rPr>
          <w:sz w:val="20"/>
        </w:rPr>
        <w:object w:dxaOrig="8337" w:dyaOrig="3979">
          <v:shape id="_x0000_i1028" type="#_x0000_t75" style="width:278.6pt;height:132.75pt" o:ole="" fillcolor="window">
            <v:imagedata r:id="rId17" o:title=""/>
          </v:shape>
          <o:OLEObject Type="Embed" ProgID="Unknown" ShapeID="_x0000_i1028" DrawAspect="Content" ObjectID="_1434367277" r:id="rId18"/>
        </w:object>
      </w:r>
    </w:p>
    <w:p w:rsidR="00000000" w:rsidRDefault="001823D9">
      <w:pPr>
        <w:pStyle w:val="Lgende"/>
      </w:pPr>
      <w:bookmarkStart w:id="22" w:name="_Toc360623365"/>
      <w:r>
        <w:t xml:space="preserve">Figure </w:t>
      </w:r>
      <w:r w:rsidR="00D01D10">
        <w:fldChar w:fldCharType="begin"/>
      </w:r>
      <w:r>
        <w:instrText xml:space="preserve"> SEQ Figure \* ARABIC </w:instrText>
      </w:r>
      <w:r w:rsidR="00D01D10">
        <w:fldChar w:fldCharType="separate"/>
      </w:r>
      <w:r w:rsidR="001C66F3">
        <w:rPr>
          <w:noProof/>
        </w:rPr>
        <w:t>7</w:t>
      </w:r>
      <w:r w:rsidR="00D01D10">
        <w:fldChar w:fldCharType="end"/>
      </w:r>
      <w:r>
        <w:t xml:space="preserve"> Modèles Equipment </w:t>
      </w:r>
      <w:proofErr w:type="spellStart"/>
      <w:r>
        <w:t>entity</w:t>
      </w:r>
      <w:proofErr w:type="spellEnd"/>
      <w:r>
        <w:t xml:space="preserve"> et Equipment class ISA-88</w:t>
      </w:r>
      <w:bookmarkEnd w:id="22"/>
    </w:p>
    <w:p w:rsidR="00BA0410" w:rsidRDefault="00BA0410" w:rsidP="009A1673"/>
    <w:p w:rsidR="00771BD4" w:rsidRDefault="00771BD4" w:rsidP="00771BD4">
      <w:r>
        <w:t>Ces modèles ont une apparence très différente des ressources ISA-95.  Toutefois, ils restent relativement  cohérents aux différences suivantes près :</w:t>
      </w:r>
    </w:p>
    <w:p w:rsidR="00771BD4" w:rsidRDefault="00771BD4" w:rsidP="00771BD4">
      <w:pPr>
        <w:pStyle w:val="Paragraphedeliste"/>
        <w:numPr>
          <w:ilvl w:val="0"/>
          <w:numId w:val="2"/>
        </w:numPr>
      </w:pPr>
      <w:r>
        <w:t>L’ISA-95 intègre les tests de la ressource, pas l’ISA-88.02</w:t>
      </w:r>
    </w:p>
    <w:p w:rsidR="00771BD4" w:rsidRDefault="00771BD4" w:rsidP="00771BD4">
      <w:pPr>
        <w:pStyle w:val="Paragraphedeliste"/>
        <w:numPr>
          <w:ilvl w:val="0"/>
          <w:numId w:val="2"/>
        </w:numPr>
      </w:pPr>
      <w:r>
        <w:t xml:space="preserve">L’ISA-88 associe les fonctions </w:t>
      </w:r>
      <w:proofErr w:type="spellStart"/>
      <w:r>
        <w:t>process</w:t>
      </w:r>
      <w:proofErr w:type="spellEnd"/>
      <w:r>
        <w:t xml:space="preserve"> (</w:t>
      </w:r>
      <w:r w:rsidR="00D01D10" w:rsidRPr="00D01D10">
        <w:rPr>
          <w:i/>
        </w:rPr>
        <w:t xml:space="preserve">Equipment </w:t>
      </w:r>
      <w:proofErr w:type="spellStart"/>
      <w:r w:rsidR="00D01D10" w:rsidRPr="00D01D10">
        <w:rPr>
          <w:i/>
        </w:rPr>
        <w:t>procedural</w:t>
      </w:r>
      <w:proofErr w:type="spellEnd"/>
      <w:r w:rsidR="00D01D10" w:rsidRPr="00D01D10">
        <w:rPr>
          <w:i/>
        </w:rPr>
        <w:t xml:space="preserve"> </w:t>
      </w:r>
      <w:proofErr w:type="spellStart"/>
      <w:r w:rsidR="00D01D10" w:rsidRPr="00D01D10">
        <w:rPr>
          <w:i/>
        </w:rPr>
        <w:t>element</w:t>
      </w:r>
      <w:proofErr w:type="spellEnd"/>
      <w:r w:rsidR="007D74EB">
        <w:t xml:space="preserve"> – aptitude de l’équipement à participer aux </w:t>
      </w:r>
      <w:proofErr w:type="spellStart"/>
      <w:r w:rsidR="007D74EB">
        <w:t>pocessus</w:t>
      </w:r>
      <w:proofErr w:type="spellEnd"/>
      <w:r w:rsidR="007D74EB">
        <w:t xml:space="preserve"> physiques)</w:t>
      </w:r>
      <w:r>
        <w:t xml:space="preserve"> à l’équipement ce qu’ignore l’ISA-95. </w:t>
      </w:r>
    </w:p>
    <w:p w:rsidR="00FE68B7" w:rsidRDefault="00771BD4" w:rsidP="009A1673">
      <w:pPr>
        <w:pStyle w:val="Paragraphedeliste"/>
        <w:numPr>
          <w:ilvl w:val="0"/>
          <w:numId w:val="2"/>
        </w:numPr>
      </w:pPr>
      <w:r>
        <w:t xml:space="preserve">L’ISA-88 intègre les relations entre ressources, l’ISA-95 propose depuis la partie 4 un modèle séparé (voir plus loin) </w:t>
      </w:r>
    </w:p>
    <w:p w:rsidR="00FE68B7" w:rsidRPr="002D1975" w:rsidRDefault="00FE68B7" w:rsidP="00FE68B7">
      <w:pPr>
        <w:rPr>
          <w:rStyle w:val="Emphaseintense"/>
        </w:rPr>
      </w:pPr>
      <w:r w:rsidRPr="002D1975">
        <w:rPr>
          <w:rStyle w:val="Emphaseintense"/>
        </w:rPr>
        <w:t>Remarques concernant l’utilisation de ces modèles pour la traçabilité</w:t>
      </w:r>
    </w:p>
    <w:p w:rsidR="00BA0410" w:rsidRDefault="00771BD4" w:rsidP="009A1673">
      <w:r>
        <w:t>Les modèles proposés par l’ISA-88 sont une alternative possible aux modèles ISA-95 pour les équipements. Le souci d’une cohérence générale entre les types de ressources (l’ISA-88 ne traite réellement que les équipements) pousserait à utiliser plutôt ceux de l’ISA95</w:t>
      </w:r>
      <w:r w:rsidR="007D74EB">
        <w:t>.</w:t>
      </w:r>
    </w:p>
    <w:p w:rsidR="002842D8" w:rsidRPr="00F8715C" w:rsidRDefault="00BA0410" w:rsidP="009A1673">
      <w:pPr>
        <w:pStyle w:val="Titre3"/>
        <w:rPr>
          <w:lang w:val="en-US"/>
        </w:rPr>
      </w:pPr>
      <w:bookmarkStart w:id="23" w:name="_Toc357359864"/>
      <w:r w:rsidRPr="009A1673">
        <w:rPr>
          <w:lang w:val="en-US"/>
        </w:rPr>
        <w:t xml:space="preserve">ISA-88 </w:t>
      </w:r>
      <w:r>
        <w:rPr>
          <w:lang w:val="en-US"/>
        </w:rPr>
        <w:t xml:space="preserve">/ 95 </w:t>
      </w:r>
      <w:r w:rsidR="00D01D10" w:rsidRPr="00D01D10">
        <w:rPr>
          <w:i/>
          <w:lang w:val="en-US"/>
        </w:rPr>
        <w:t>physical model</w:t>
      </w:r>
      <w:bookmarkEnd w:id="23"/>
    </w:p>
    <w:p w:rsidR="00F8715C" w:rsidRDefault="00F8715C" w:rsidP="00AD108A">
      <w:r>
        <w:t xml:space="preserve">Les standards ISA-88 et ISA-95 définissent une hiérarchie physique du système industriel permettant de positionner les ressources physiques (équipements) sur des niveaux de granularité </w:t>
      </w:r>
      <w:r w:rsidR="00084751">
        <w:t>prédéfinis.</w:t>
      </w:r>
    </w:p>
    <w:p w:rsidR="00AD108A" w:rsidRDefault="00AD108A" w:rsidP="00AD108A">
      <w:r>
        <w:t>Les modèles physiques ISA-88 et ISA-95 sont structurellement</w:t>
      </w:r>
      <w:r w:rsidR="007D74EB">
        <w:t xml:space="preserve"> et en partie</w:t>
      </w:r>
      <w:r>
        <w:t xml:space="preserve"> identiques – une hiérarchie de niveaux standardisés dont celui de l’ISA-95 est amputé des deux niveaux les plus bas. L’ISA-95 ajoute des termes équivalents aux deux niveaux les plus bas restants. </w:t>
      </w:r>
    </w:p>
    <w:p w:rsidR="007D74EB" w:rsidRDefault="00084751" w:rsidP="00AD108A">
      <w:r>
        <w:t xml:space="preserve">Les standards ISA-88 et ISA-95 abordent l’utilisation de cette hiérarchie d’une manière très différente, compte tenu de leur </w:t>
      </w:r>
      <w:r w:rsidR="007D74EB">
        <w:t xml:space="preserve">cible : </w:t>
      </w:r>
    </w:p>
    <w:p w:rsidR="00084751" w:rsidRDefault="007D74EB" w:rsidP="007D74EB">
      <w:pPr>
        <w:pStyle w:val="Paragraphedeliste"/>
        <w:numPr>
          <w:ilvl w:val="0"/>
          <w:numId w:val="2"/>
        </w:numPr>
      </w:pPr>
      <w:r>
        <w:t xml:space="preserve">l’ISA-95 comme attribut </w:t>
      </w:r>
      <w:r w:rsidR="002519B3">
        <w:t xml:space="preserve">optionnel </w:t>
      </w:r>
      <w:r>
        <w:t>de la localisation de la ressource en général, de l’équipement en particulier</w:t>
      </w:r>
    </w:p>
    <w:p w:rsidR="007D74EB" w:rsidRDefault="007D74EB" w:rsidP="007D74EB">
      <w:pPr>
        <w:pStyle w:val="Paragraphedeliste"/>
        <w:numPr>
          <w:ilvl w:val="0"/>
          <w:numId w:val="2"/>
        </w:numPr>
      </w:pPr>
      <w:r>
        <w:t xml:space="preserve">L’ISA-88 comme cadre structurel </w:t>
      </w:r>
      <w:r w:rsidR="002519B3">
        <w:t xml:space="preserve">obligatoire </w:t>
      </w:r>
      <w:r>
        <w:t xml:space="preserve">pour tout objet fonctionnel </w:t>
      </w:r>
    </w:p>
    <w:p w:rsidR="00000000" w:rsidRDefault="00AD108A">
      <w:pPr>
        <w:keepNext/>
      </w:pPr>
      <w:r>
        <w:rPr>
          <w:noProof/>
          <w:lang w:eastAsia="fr-FR"/>
        </w:rPr>
        <w:lastRenderedPageBreak/>
        <w:drawing>
          <wp:inline distT="0" distB="0" distL="0" distR="0">
            <wp:extent cx="4566313" cy="2560320"/>
            <wp:effectExtent l="19050" t="0" r="5687" b="0"/>
            <wp:docPr id="1"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cstate="print"/>
                    <a:srcRect t="14619" b="10662"/>
                    <a:stretch>
                      <a:fillRect/>
                    </a:stretch>
                  </pic:blipFill>
                  <pic:spPr bwMode="auto">
                    <a:xfrm>
                      <a:off x="0" y="0"/>
                      <a:ext cx="4566313" cy="2560320"/>
                    </a:xfrm>
                    <a:prstGeom prst="rect">
                      <a:avLst/>
                    </a:prstGeom>
                    <a:noFill/>
                  </pic:spPr>
                </pic:pic>
              </a:graphicData>
            </a:graphic>
          </wp:inline>
        </w:drawing>
      </w:r>
    </w:p>
    <w:p w:rsidR="00000000" w:rsidRDefault="001823D9">
      <w:pPr>
        <w:pStyle w:val="Lgende"/>
      </w:pPr>
      <w:bookmarkStart w:id="24" w:name="_Toc360623366"/>
      <w:r>
        <w:t xml:space="preserve">Figure </w:t>
      </w:r>
      <w:r w:rsidR="00D01D10">
        <w:fldChar w:fldCharType="begin"/>
      </w:r>
      <w:r>
        <w:instrText xml:space="preserve"> SEQ Figure \* ARABIC </w:instrText>
      </w:r>
      <w:r w:rsidR="00D01D10">
        <w:fldChar w:fldCharType="separate"/>
      </w:r>
      <w:r w:rsidR="001C66F3">
        <w:rPr>
          <w:noProof/>
        </w:rPr>
        <w:t>8</w:t>
      </w:r>
      <w:r w:rsidR="00D01D10">
        <w:fldChar w:fldCharType="end"/>
      </w:r>
      <w:r>
        <w:t xml:space="preserve"> Modèle physique consolidé ISA-88 et ISA-95</w:t>
      </w:r>
      <w:bookmarkEnd w:id="24"/>
    </w:p>
    <w:p w:rsidR="007D74EB" w:rsidRPr="002D1975" w:rsidRDefault="007D74EB" w:rsidP="007D74EB">
      <w:pPr>
        <w:rPr>
          <w:rStyle w:val="Emphaseintense"/>
        </w:rPr>
      </w:pPr>
      <w:r w:rsidRPr="002D1975">
        <w:rPr>
          <w:rStyle w:val="Emphaseintense"/>
        </w:rPr>
        <w:t>Remarques concernant l’utilisation de ces modèles pour la traçabilité</w:t>
      </w:r>
    </w:p>
    <w:p w:rsidR="00084751" w:rsidRDefault="00084751" w:rsidP="00AD108A">
      <w:r>
        <w:t>Ces modèles sont essentiels pour définir une granularité cohérente de l’information de mobilisation des ressources équipement. De plus, ils ne sont pas contraignants et peuvent être adaptés aux usages d’une entreprise ou d’une chaine logistique complète.</w:t>
      </w:r>
      <w:r w:rsidR="007D74EB">
        <w:t xml:space="preserve"> </w:t>
      </w:r>
    </w:p>
    <w:p w:rsidR="002842D8" w:rsidRDefault="00AD108A" w:rsidP="00AD108A">
      <w:r>
        <w:t xml:space="preserve">Pour la traçabilité, on appréciera la terminologie alternative de l’ISA-95 aussi bien que les niveaux </w:t>
      </w:r>
      <w:r w:rsidR="007D74EB">
        <w:t xml:space="preserve">plus </w:t>
      </w:r>
      <w:r>
        <w:t xml:space="preserve">fins </w:t>
      </w:r>
      <w:r w:rsidR="00D01D10" w:rsidRPr="00D01D10">
        <w:rPr>
          <w:i/>
        </w:rPr>
        <w:t>Equipment module</w:t>
      </w:r>
      <w:r w:rsidR="007D74EB">
        <w:t xml:space="preserve"> </w:t>
      </w:r>
      <w:r>
        <w:t xml:space="preserve">/ </w:t>
      </w:r>
      <w:r w:rsidR="002519B3">
        <w:rPr>
          <w:i/>
        </w:rPr>
        <w:t>C</w:t>
      </w:r>
      <w:r w:rsidR="00D01D10" w:rsidRPr="00D01D10">
        <w:rPr>
          <w:i/>
        </w:rPr>
        <w:t xml:space="preserve">ontrol module </w:t>
      </w:r>
      <w:r>
        <w:t>de l’ISA-88</w:t>
      </w:r>
      <w:r w:rsidR="002519B3">
        <w:t xml:space="preserve"> permettant par exemple </w:t>
      </w:r>
      <w:r>
        <w:t>de connaitre quelle section particulière de tuyauterie était active lors du transfert d’une cuve dans une autre pour identifier un problème de contamination par fuite ou défaut de nettoyage.</w:t>
      </w:r>
    </w:p>
    <w:p w:rsidR="007D74EB" w:rsidRDefault="007D74EB" w:rsidP="00AD108A">
      <w:r>
        <w:t xml:space="preserve">On peut noter que la terminologie de ces niveaux est adaptable et que seuls les  niveaux inférieurs ont une finalité formellement définie (seulement par l’ISA-88). Cette hiérarchie devrait être définie d’après le contexte général du système industriel considéré au-delà des seules exigences de la traçabilité.   </w:t>
      </w:r>
    </w:p>
    <w:p w:rsidR="00120F5C" w:rsidRDefault="00DF6224" w:rsidP="00DF6224">
      <w:pPr>
        <w:pStyle w:val="Titre2"/>
      </w:pPr>
      <w:bookmarkStart w:id="25" w:name="_Toc357359865"/>
      <w:r>
        <w:t>Ressource : Matière</w:t>
      </w:r>
      <w:bookmarkEnd w:id="25"/>
      <w:r>
        <w:t xml:space="preserve">  </w:t>
      </w:r>
    </w:p>
    <w:p w:rsidR="009A1673" w:rsidRDefault="000337FA" w:rsidP="00BA0410">
      <w:pPr>
        <w:pStyle w:val="Titre3"/>
      </w:pPr>
      <w:bookmarkStart w:id="26" w:name="_Toc357359866"/>
      <w:r>
        <w:t>ISA-95.</w:t>
      </w:r>
      <w:r w:rsidR="009A1673" w:rsidRPr="00BA0410">
        <w:t>2 « </w:t>
      </w:r>
      <w:proofErr w:type="spellStart"/>
      <w:r w:rsidR="009A1673" w:rsidRPr="00BA0410">
        <w:t>Material</w:t>
      </w:r>
      <w:proofErr w:type="spellEnd"/>
      <w:r w:rsidR="009A1673" w:rsidRPr="00BA0410">
        <w:t> »</w:t>
      </w:r>
      <w:bookmarkEnd w:id="26"/>
    </w:p>
    <w:p w:rsidR="00C460A0" w:rsidRDefault="00C460A0" w:rsidP="00C460A0">
      <w:r>
        <w:t>Ce modèle décrit l’état des ressources matières en définissant les concepts suivants</w:t>
      </w:r>
    </w:p>
    <w:p w:rsidR="00C460A0" w:rsidRDefault="00C460A0" w:rsidP="00C460A0">
      <w:pPr>
        <w:pStyle w:val="Paragraphedeliste"/>
        <w:numPr>
          <w:ilvl w:val="0"/>
          <w:numId w:val="2"/>
        </w:numPr>
      </w:pPr>
      <w:r>
        <w:t>Matière en tant qu’article codifié</w:t>
      </w:r>
    </w:p>
    <w:p w:rsidR="00C460A0" w:rsidRDefault="00C460A0" w:rsidP="00C460A0">
      <w:pPr>
        <w:pStyle w:val="Paragraphedeliste"/>
        <w:numPr>
          <w:ilvl w:val="0"/>
          <w:numId w:val="2"/>
        </w:numPr>
      </w:pPr>
      <w:r>
        <w:t>Catégories de matières (</w:t>
      </w:r>
      <w:proofErr w:type="spellStart"/>
      <w:r w:rsidR="00D01D10" w:rsidRPr="00D01D10">
        <w:rPr>
          <w:i/>
        </w:rPr>
        <w:t>material</w:t>
      </w:r>
      <w:proofErr w:type="spellEnd"/>
      <w:r w:rsidR="00D01D10" w:rsidRPr="00D01D10">
        <w:rPr>
          <w:i/>
        </w:rPr>
        <w:t xml:space="preserve"> class</w:t>
      </w:r>
      <w:r>
        <w:t xml:space="preserve">), </w:t>
      </w:r>
    </w:p>
    <w:p w:rsidR="00C460A0" w:rsidRDefault="00C460A0" w:rsidP="00C460A0">
      <w:pPr>
        <w:pStyle w:val="Paragraphedeliste"/>
        <w:numPr>
          <w:ilvl w:val="0"/>
          <w:numId w:val="2"/>
        </w:numPr>
      </w:pPr>
      <w:r>
        <w:t>Lot et sous-lot matière (occurrence d’une matière en stock, utilisée)</w:t>
      </w:r>
    </w:p>
    <w:p w:rsidR="00C460A0" w:rsidRDefault="00C460A0" w:rsidP="00C460A0">
      <w:pPr>
        <w:pStyle w:val="Paragraphedeliste"/>
        <w:numPr>
          <w:ilvl w:val="0"/>
          <w:numId w:val="2"/>
        </w:numPr>
      </w:pPr>
      <w:r>
        <w:t>Propriétés (Caractéristiques physico-chimiques de la matière et renseignements divers)</w:t>
      </w:r>
    </w:p>
    <w:p w:rsidR="00C460A0" w:rsidRDefault="00C460A0" w:rsidP="00C460A0">
      <w:pPr>
        <w:pStyle w:val="Paragraphedeliste"/>
        <w:numPr>
          <w:ilvl w:val="0"/>
          <w:numId w:val="2"/>
        </w:numPr>
      </w:pPr>
      <w:r>
        <w:t>Tests de qualification et résultats de test.</w:t>
      </w:r>
    </w:p>
    <w:p w:rsidR="00C460A0" w:rsidRDefault="00C460A0" w:rsidP="00C460A0">
      <w:r>
        <w:t>Il concerne aussi bien le produit lui-même que ces composants (notions qui dépendent du point d’observation) et permet de décrire une hiérarchie complète de généalogie du produit.</w:t>
      </w:r>
    </w:p>
    <w:p w:rsidR="00C460A0" w:rsidRPr="00C460A0" w:rsidRDefault="00C460A0" w:rsidP="00C460A0">
      <w:r>
        <w:t>Il traite donc aussi bien le catalogue des matières mises en œuvre, produites, achetées, vendue par le système industriel dotées de caractéristiques standards que les matières réelles déplacées, combinées, produites et stockées au cours de l’activité du système.</w:t>
      </w:r>
    </w:p>
    <w:p w:rsidR="00000000" w:rsidRDefault="00DF1A8C">
      <w:pPr>
        <w:keepNext/>
      </w:pPr>
      <w:r>
        <w:rPr>
          <w:noProof/>
          <w:lang w:eastAsia="fr-FR"/>
        </w:rPr>
        <w:lastRenderedPageBreak/>
        <w:drawing>
          <wp:inline distT="0" distB="0" distL="0" distR="0">
            <wp:extent cx="5760720" cy="3119952"/>
            <wp:effectExtent l="1905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srcRect/>
                    <a:stretch>
                      <a:fillRect/>
                    </a:stretch>
                  </pic:blipFill>
                  <pic:spPr bwMode="auto">
                    <a:xfrm>
                      <a:off x="0" y="0"/>
                      <a:ext cx="5760720" cy="3119952"/>
                    </a:xfrm>
                    <a:prstGeom prst="rect">
                      <a:avLst/>
                    </a:prstGeom>
                    <a:noFill/>
                    <a:ln w="9525">
                      <a:noFill/>
                      <a:miter lim="800000"/>
                      <a:headEnd/>
                      <a:tailEnd/>
                    </a:ln>
                  </pic:spPr>
                </pic:pic>
              </a:graphicData>
            </a:graphic>
          </wp:inline>
        </w:drawing>
      </w:r>
    </w:p>
    <w:p w:rsidR="00000000" w:rsidRDefault="001823D9">
      <w:pPr>
        <w:pStyle w:val="Lgende"/>
      </w:pPr>
      <w:bookmarkStart w:id="27" w:name="_Toc360623367"/>
      <w:r>
        <w:t xml:space="preserve">Figure </w:t>
      </w:r>
      <w:r w:rsidR="00D01D10">
        <w:fldChar w:fldCharType="begin"/>
      </w:r>
      <w:r>
        <w:instrText xml:space="preserve"> SEQ Figure \* ARABIC </w:instrText>
      </w:r>
      <w:r w:rsidR="00D01D10">
        <w:fldChar w:fldCharType="separate"/>
      </w:r>
      <w:r w:rsidR="001C66F3">
        <w:rPr>
          <w:noProof/>
        </w:rPr>
        <w:t>9</w:t>
      </w:r>
      <w:r w:rsidR="00D01D10">
        <w:fldChar w:fldCharType="end"/>
      </w:r>
      <w:r>
        <w:t xml:space="preserve"> Modèle </w:t>
      </w:r>
      <w:proofErr w:type="spellStart"/>
      <w:r>
        <w:t>Material</w:t>
      </w:r>
      <w:proofErr w:type="spellEnd"/>
      <w:r>
        <w:t xml:space="preserve"> ISA-95</w:t>
      </w:r>
      <w:bookmarkEnd w:id="27"/>
    </w:p>
    <w:p w:rsidR="00C460A0" w:rsidRPr="002D1975" w:rsidRDefault="00C460A0" w:rsidP="00C460A0">
      <w:pPr>
        <w:rPr>
          <w:rStyle w:val="Emphaseintense"/>
        </w:rPr>
      </w:pPr>
      <w:r w:rsidRPr="002D1975">
        <w:rPr>
          <w:rStyle w:val="Emphaseintense"/>
        </w:rPr>
        <w:t>Remarques concernant l’utilisation de ces modèles pour la traçabilité</w:t>
      </w:r>
    </w:p>
    <w:p w:rsidR="00C460A0" w:rsidRDefault="00C460A0" w:rsidP="00C460A0">
      <w:r>
        <w:t>Seul l’ISA-95 propose un modèle utilisable pour la traçabilité. L’ISA-88 ne propose que des éléments d’information simple pris en compte dans des modèles plus élaborés.</w:t>
      </w:r>
    </w:p>
    <w:p w:rsidR="00477B4A" w:rsidRDefault="00477B4A" w:rsidP="00C460A0">
      <w:r>
        <w:t xml:space="preserve">La notion de sous-lot récursif faisant partie d’un lot lui-même récursif apparait redondante, elle provient de l’héritage de la première version du standard et a été conservée pour assurer une compatibilité ascendante des applications. Le modèle sera donc amputé sans problème de cet objet inutile. </w:t>
      </w:r>
    </w:p>
    <w:p w:rsidR="00477B4A" w:rsidRPr="00477B4A" w:rsidRDefault="00DB7C66" w:rsidP="00477B4A">
      <w:pPr>
        <w:pStyle w:val="Titre2"/>
      </w:pPr>
      <w:bookmarkStart w:id="28" w:name="_Toc357359867"/>
      <w:r>
        <w:t>Res</w:t>
      </w:r>
      <w:r w:rsidR="001823D9">
        <w:t>s</w:t>
      </w:r>
      <w:r>
        <w:t>ource : relations</w:t>
      </w:r>
      <w:bookmarkEnd w:id="28"/>
    </w:p>
    <w:p w:rsidR="00DB7C66" w:rsidRDefault="00DB7C66" w:rsidP="00DB7C66">
      <w:pPr>
        <w:pStyle w:val="Titre3"/>
        <w:rPr>
          <w:lang w:val="en-US"/>
        </w:rPr>
      </w:pPr>
      <w:bookmarkStart w:id="29" w:name="_Toc357359868"/>
      <w:r>
        <w:t xml:space="preserve">ISA-95.04 </w:t>
      </w:r>
      <w:bookmarkStart w:id="30" w:name="_Toc319493321"/>
      <w:r w:rsidR="00427717">
        <w:t>« </w:t>
      </w:r>
      <w:r>
        <w:rPr>
          <w:lang w:val="en-US"/>
        </w:rPr>
        <w:t>Resource relationship network</w:t>
      </w:r>
      <w:bookmarkEnd w:id="30"/>
      <w:r w:rsidR="00427717">
        <w:rPr>
          <w:lang w:val="en-US"/>
        </w:rPr>
        <w:t>”</w:t>
      </w:r>
      <w:bookmarkEnd w:id="29"/>
    </w:p>
    <w:p w:rsidR="00E1485C" w:rsidRDefault="00477B4A" w:rsidP="00477B4A">
      <w:r>
        <w:t>Ce modèle permet de décrire des relations entre ressources</w:t>
      </w:r>
      <w:r w:rsidR="00E1485C">
        <w:t xml:space="preserve"> soit au niveau de l’entité ressource </w:t>
      </w:r>
      <w:r>
        <w:t xml:space="preserve"> </w:t>
      </w:r>
      <w:r w:rsidR="00E1485C">
        <w:t>soit au niveau des propriétés des ressources.</w:t>
      </w:r>
    </w:p>
    <w:p w:rsidR="00E1485C" w:rsidRDefault="00E1485C" w:rsidP="00477B4A">
      <w:r>
        <w:t>Il définit :</w:t>
      </w:r>
    </w:p>
    <w:p w:rsidR="00E1485C" w:rsidRDefault="00E1485C" w:rsidP="00E1485C">
      <w:pPr>
        <w:pStyle w:val="Paragraphedeliste"/>
        <w:numPr>
          <w:ilvl w:val="0"/>
          <w:numId w:val="2"/>
        </w:numPr>
      </w:pPr>
      <w:r>
        <w:t>Un réseau de relation comprenant un certain nombre de connexions</w:t>
      </w:r>
    </w:p>
    <w:p w:rsidR="00E1485C" w:rsidRDefault="00E1485C" w:rsidP="00E1485C">
      <w:pPr>
        <w:pStyle w:val="Paragraphedeliste"/>
        <w:numPr>
          <w:ilvl w:val="0"/>
          <w:numId w:val="2"/>
        </w:numPr>
      </w:pPr>
      <w:r>
        <w:t xml:space="preserve">Des connexions dans ce réseau qui sont très similaires à des équipements (voir ci-dessus) : elles liées à des type de connexion (= </w:t>
      </w:r>
      <w:r w:rsidR="00D01D10" w:rsidRPr="00D01D10">
        <w:rPr>
          <w:i/>
        </w:rPr>
        <w:t>Equipment class</w:t>
      </w:r>
      <w:r>
        <w:t>) et des propriétés</w:t>
      </w:r>
    </w:p>
    <w:p w:rsidR="00E1485C" w:rsidRDefault="00E1485C" w:rsidP="00E1485C">
      <w:pPr>
        <w:pStyle w:val="Paragraphedeliste"/>
        <w:numPr>
          <w:ilvl w:val="0"/>
          <w:numId w:val="2"/>
        </w:numPr>
      </w:pPr>
      <w:r>
        <w:t xml:space="preserve">Les références aux ressources d’origine et de destination </w:t>
      </w:r>
    </w:p>
    <w:p w:rsidR="00000000" w:rsidRDefault="00DB7C66">
      <w:pPr>
        <w:keepNext/>
      </w:pPr>
      <w:r w:rsidRPr="00DB7C66">
        <w:rPr>
          <w:noProof/>
          <w:lang w:eastAsia="fr-FR"/>
        </w:rPr>
        <w:lastRenderedPageBreak/>
        <w:drawing>
          <wp:inline distT="0" distB="0" distL="0" distR="0">
            <wp:extent cx="5760720" cy="512953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129531"/>
                    </a:xfrm>
                    <a:prstGeom prst="rect">
                      <a:avLst/>
                    </a:prstGeom>
                    <a:noFill/>
                    <a:ln>
                      <a:noFill/>
                    </a:ln>
                  </pic:spPr>
                </pic:pic>
              </a:graphicData>
            </a:graphic>
          </wp:inline>
        </w:drawing>
      </w:r>
    </w:p>
    <w:p w:rsidR="00000000" w:rsidRDefault="001823D9">
      <w:pPr>
        <w:pStyle w:val="Lgende"/>
      </w:pPr>
      <w:bookmarkStart w:id="31" w:name="_Toc360623368"/>
      <w:r>
        <w:t xml:space="preserve">Figure </w:t>
      </w:r>
      <w:r w:rsidR="00D01D10">
        <w:fldChar w:fldCharType="begin"/>
      </w:r>
      <w:r>
        <w:instrText xml:space="preserve"> SEQ Figure \* ARABIC </w:instrText>
      </w:r>
      <w:r w:rsidR="00D01D10">
        <w:fldChar w:fldCharType="separate"/>
      </w:r>
      <w:r w:rsidR="001C66F3">
        <w:rPr>
          <w:noProof/>
        </w:rPr>
        <w:t>10</w:t>
      </w:r>
      <w:r w:rsidR="00D01D10">
        <w:fldChar w:fldCharType="end"/>
      </w:r>
      <w:r>
        <w:t xml:space="preserve"> Modèle </w:t>
      </w:r>
      <w:r w:rsidRPr="008834B5">
        <w:t xml:space="preserve">Resource </w:t>
      </w:r>
      <w:proofErr w:type="spellStart"/>
      <w:r w:rsidRPr="008834B5">
        <w:t>relationship</w:t>
      </w:r>
      <w:proofErr w:type="spellEnd"/>
      <w:r w:rsidRPr="008834B5">
        <w:t xml:space="preserve"> network</w:t>
      </w:r>
      <w:r>
        <w:t xml:space="preserve"> ISA-95</w:t>
      </w:r>
      <w:bookmarkEnd w:id="31"/>
    </w:p>
    <w:p w:rsidR="00DB7C66" w:rsidRDefault="00DB7C66" w:rsidP="00DB7C66"/>
    <w:p w:rsidR="00E1485C" w:rsidRDefault="00E1485C" w:rsidP="00DB7C66">
      <w:pPr>
        <w:rPr>
          <w:rStyle w:val="Emphaseintense"/>
        </w:rPr>
      </w:pPr>
      <w:r w:rsidRPr="002D1975">
        <w:rPr>
          <w:rStyle w:val="Emphaseintense"/>
        </w:rPr>
        <w:t>Remarques concernant l’utilisation de ces modèles pour la traçabilité</w:t>
      </w:r>
    </w:p>
    <w:p w:rsidR="00E1485C" w:rsidRDefault="00E1485C" w:rsidP="00DB7C66">
      <w:r>
        <w:t xml:space="preserve">Bien que non restrictif, ce modèle s’adresse principalement aux ressources de type équipement. </w:t>
      </w:r>
    </w:p>
    <w:p w:rsidR="00E1485C" w:rsidRDefault="00E1485C" w:rsidP="00E1485C">
      <w:r>
        <w:t>Il permet de rapporter la configuration du système de production</w:t>
      </w:r>
      <w:r w:rsidR="00B73510">
        <w:t xml:space="preserve"> et de la</w:t>
      </w:r>
      <w:r>
        <w:t xml:space="preserve"> </w:t>
      </w:r>
      <w:r w:rsidR="00B73510">
        <w:t xml:space="preserve">rapprocher du contexte </w:t>
      </w:r>
      <w:r>
        <w:t>opératoire.</w:t>
      </w:r>
    </w:p>
    <w:p w:rsidR="00E83B13" w:rsidRDefault="00C43DA4" w:rsidP="00C43DA4">
      <w:pPr>
        <w:pStyle w:val="Titre2"/>
      </w:pPr>
      <w:bookmarkStart w:id="32" w:name="_Toc357359869"/>
      <w:r>
        <w:t>Res</w:t>
      </w:r>
      <w:r w:rsidR="001823D9">
        <w:t>s</w:t>
      </w:r>
      <w:r>
        <w:t xml:space="preserve">ource : </w:t>
      </w:r>
      <w:r w:rsidR="00A77A43">
        <w:t>capabilit</w:t>
      </w:r>
      <w:r w:rsidR="001823D9">
        <w:t>é</w:t>
      </w:r>
      <w:bookmarkEnd w:id="32"/>
    </w:p>
    <w:p w:rsidR="00A77A43" w:rsidRPr="00427717" w:rsidRDefault="00427717" w:rsidP="006914C0">
      <w:pPr>
        <w:pStyle w:val="Titre3"/>
        <w:rPr>
          <w:lang w:val="en-US"/>
        </w:rPr>
      </w:pPr>
      <w:bookmarkStart w:id="33" w:name="_Toc357359870"/>
      <w:r w:rsidRPr="00427717">
        <w:rPr>
          <w:lang w:val="en-US"/>
        </w:rPr>
        <w:t xml:space="preserve">ISA-95.02/04 </w:t>
      </w:r>
      <w:r w:rsidR="00D01D10" w:rsidRPr="00D01D10">
        <w:rPr>
          <w:i/>
          <w:lang w:val="en-US"/>
        </w:rPr>
        <w:t>Operations capability</w:t>
      </w:r>
      <w:r w:rsidRPr="00427717">
        <w:rPr>
          <w:lang w:val="en-US"/>
        </w:rPr>
        <w:t xml:space="preserve">, </w:t>
      </w:r>
      <w:r w:rsidR="00D01D10" w:rsidRPr="00D01D10">
        <w:rPr>
          <w:i/>
          <w:lang w:val="en-US"/>
        </w:rPr>
        <w:t>Work capability</w:t>
      </w:r>
      <w:bookmarkEnd w:id="33"/>
    </w:p>
    <w:p w:rsidR="00427717" w:rsidRDefault="00427717" w:rsidP="00843A83">
      <w:r>
        <w:t>L’ISA</w:t>
      </w:r>
      <w:r w:rsidR="00C43DA4">
        <w:t xml:space="preserve">-95 </w:t>
      </w:r>
      <w:r>
        <w:t xml:space="preserve">offre deux modèles identiques dans ses parties 2 et 4, le terme </w:t>
      </w:r>
      <w:r w:rsidR="00D01D10" w:rsidRPr="00D01D10">
        <w:rPr>
          <w:i/>
        </w:rPr>
        <w:t>Operations</w:t>
      </w:r>
      <w:r>
        <w:t xml:space="preserve"> de la partie 2 étant remplacé globalement par </w:t>
      </w:r>
      <w:proofErr w:type="spellStart"/>
      <w:r w:rsidR="00D01D10" w:rsidRPr="00D01D10">
        <w:rPr>
          <w:i/>
        </w:rPr>
        <w:t>Work</w:t>
      </w:r>
      <w:proofErr w:type="spellEnd"/>
      <w:r>
        <w:t xml:space="preserve"> dans la partie 4.</w:t>
      </w:r>
    </w:p>
    <w:p w:rsidR="009A1673" w:rsidRDefault="00427717" w:rsidP="00843A83">
      <w:r>
        <w:t>Ce modèle</w:t>
      </w:r>
      <w:r w:rsidR="00C43DA4">
        <w:t xml:space="preserve"> traite  à la fois les ressources et les processus</w:t>
      </w:r>
      <w:r>
        <w:t xml:space="preserve"> (voir plus bas)</w:t>
      </w:r>
      <w:r w:rsidR="00C43DA4">
        <w:t xml:space="preserve"> sur plusieurs axes de discrétisation : Raison, Localisation, type de capabilité, temps.</w:t>
      </w:r>
    </w:p>
    <w:p w:rsidR="00427717" w:rsidRDefault="00427717" w:rsidP="00843A83">
      <w:r>
        <w:t>La capabilité exprime l’état des ressources de tous types</w:t>
      </w:r>
      <w:r w:rsidR="00414ED4">
        <w:t xml:space="preserve"> en termes de quantité et propriété. Un lien avec les modèles de ressources évoqués précédemment est mentionné. Ce lien est qualifié aussi  bien au niveau de la classe (catégorie) que de l’entité ou de la valeur des propriétés (non représenté sur le modèle, mais décrit au début de l’ISA-95.02). </w:t>
      </w:r>
    </w:p>
    <w:p w:rsidR="00000000" w:rsidRDefault="00DF1A8C">
      <w:pPr>
        <w:keepNext/>
      </w:pPr>
      <w:r>
        <w:rPr>
          <w:noProof/>
          <w:lang w:eastAsia="fr-FR"/>
        </w:rPr>
        <w:lastRenderedPageBreak/>
        <w:drawing>
          <wp:inline distT="0" distB="0" distL="0" distR="0">
            <wp:extent cx="5760720" cy="3534302"/>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760720" cy="3534302"/>
                    </a:xfrm>
                    <a:prstGeom prst="rect">
                      <a:avLst/>
                    </a:prstGeom>
                    <a:noFill/>
                    <a:ln w="9525">
                      <a:noFill/>
                      <a:miter lim="800000"/>
                      <a:headEnd/>
                      <a:tailEnd/>
                    </a:ln>
                  </pic:spPr>
                </pic:pic>
              </a:graphicData>
            </a:graphic>
          </wp:inline>
        </w:drawing>
      </w:r>
    </w:p>
    <w:p w:rsidR="00000000" w:rsidRDefault="001823D9">
      <w:pPr>
        <w:pStyle w:val="Lgende"/>
      </w:pPr>
      <w:bookmarkStart w:id="34" w:name="_Toc360623369"/>
      <w:r>
        <w:t xml:space="preserve">Figure </w:t>
      </w:r>
      <w:r w:rsidR="00D01D10">
        <w:fldChar w:fldCharType="begin"/>
      </w:r>
      <w:r>
        <w:instrText xml:space="preserve"> SEQ Figure \* ARABIC </w:instrText>
      </w:r>
      <w:r w:rsidR="00D01D10">
        <w:fldChar w:fldCharType="separate"/>
      </w:r>
      <w:r w:rsidR="001C66F3">
        <w:rPr>
          <w:noProof/>
        </w:rPr>
        <w:t>11</w:t>
      </w:r>
      <w:r w:rsidR="00D01D10">
        <w:fldChar w:fldCharType="end"/>
      </w:r>
      <w:r>
        <w:t xml:space="preserve"> Modèle </w:t>
      </w:r>
      <w:r w:rsidRPr="00427717">
        <w:rPr>
          <w:lang w:val="en-US"/>
        </w:rPr>
        <w:t>Operations capability</w:t>
      </w:r>
      <w:r>
        <w:rPr>
          <w:lang w:val="en-US"/>
        </w:rPr>
        <w:t xml:space="preserve"> ISA-95</w:t>
      </w:r>
      <w:bookmarkEnd w:id="34"/>
    </w:p>
    <w:p w:rsidR="00000000" w:rsidRDefault="00DB7C66">
      <w:pPr>
        <w:keepNext/>
      </w:pPr>
      <w:r w:rsidRPr="00DB7C66">
        <w:rPr>
          <w:noProof/>
          <w:lang w:eastAsia="fr-FR"/>
        </w:rPr>
        <w:drawing>
          <wp:inline distT="0" distB="0" distL="0" distR="0">
            <wp:extent cx="5760720" cy="3700699"/>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700699"/>
                    </a:xfrm>
                    <a:prstGeom prst="rect">
                      <a:avLst/>
                    </a:prstGeom>
                    <a:noFill/>
                    <a:ln>
                      <a:noFill/>
                    </a:ln>
                  </pic:spPr>
                </pic:pic>
              </a:graphicData>
            </a:graphic>
          </wp:inline>
        </w:drawing>
      </w:r>
    </w:p>
    <w:p w:rsidR="00000000" w:rsidRDefault="00D01D10">
      <w:pPr>
        <w:pStyle w:val="Lgende"/>
        <w:rPr>
          <w:lang w:val="en-US"/>
        </w:rPr>
      </w:pPr>
      <w:bookmarkStart w:id="35" w:name="_Toc360623370"/>
      <w:r w:rsidRPr="00D01D10">
        <w:rPr>
          <w:lang w:val="en-US"/>
        </w:rPr>
        <w:t xml:space="preserve">Figure </w:t>
      </w:r>
      <w:r>
        <w:fldChar w:fldCharType="begin"/>
      </w:r>
      <w:r w:rsidRPr="00D01D10">
        <w:rPr>
          <w:lang w:val="en-US"/>
        </w:rPr>
        <w:instrText xml:space="preserve"> SEQ Figure \* ARABIC </w:instrText>
      </w:r>
      <w:r>
        <w:fldChar w:fldCharType="separate"/>
      </w:r>
      <w:r w:rsidR="001C66F3">
        <w:rPr>
          <w:noProof/>
          <w:lang w:val="en-US"/>
        </w:rPr>
        <w:t>12</w:t>
      </w:r>
      <w:r>
        <w:fldChar w:fldCharType="end"/>
      </w:r>
      <w:r w:rsidRPr="00D01D10">
        <w:rPr>
          <w:lang w:val="en-US"/>
        </w:rPr>
        <w:t xml:space="preserve"> </w:t>
      </w:r>
      <w:proofErr w:type="spellStart"/>
      <w:r w:rsidRPr="00D01D10">
        <w:rPr>
          <w:lang w:val="en-US"/>
        </w:rPr>
        <w:t>Modèle</w:t>
      </w:r>
      <w:proofErr w:type="spellEnd"/>
      <w:r w:rsidRPr="00D01D10">
        <w:rPr>
          <w:lang w:val="en-US"/>
        </w:rPr>
        <w:t xml:space="preserve"> Work capability ISA-95</w:t>
      </w:r>
      <w:bookmarkEnd w:id="35"/>
    </w:p>
    <w:p w:rsidR="00414ED4" w:rsidRDefault="00414ED4" w:rsidP="00414ED4">
      <w:pPr>
        <w:rPr>
          <w:rStyle w:val="Emphaseintense"/>
        </w:rPr>
      </w:pPr>
      <w:r w:rsidRPr="002D1975">
        <w:rPr>
          <w:rStyle w:val="Emphaseintense"/>
        </w:rPr>
        <w:t>Remarques concernant l’utilisation de ces modèles pour la traçabilité</w:t>
      </w:r>
    </w:p>
    <w:p w:rsidR="00414ED4" w:rsidRDefault="00414ED4" w:rsidP="00843A83">
      <w:r>
        <w:t>Ce modèle est intéressant pour la traçabilité, parce qu’il permet d’acquérir l’historique des ressources en terme d’engagement et de disponibilité dans le temps.</w:t>
      </w:r>
    </w:p>
    <w:p w:rsidR="00843A83" w:rsidRPr="00843A83" w:rsidRDefault="00414ED4" w:rsidP="00843A83">
      <w:r>
        <w:lastRenderedPageBreak/>
        <w:t>Par contre, il ne tient pas compte des processus qui mobilisent les ressources, et n’offre donc comme moyen de rapprochement de l’utilisation des ressources avec les processus physiques du produit qu’une relation temporelle.</w:t>
      </w:r>
      <w:r w:rsidR="00843A83">
        <w:t xml:space="preserve"> </w:t>
      </w:r>
    </w:p>
    <w:p w:rsidR="00D963E5" w:rsidRDefault="00D963E5">
      <w:pPr>
        <w:spacing w:after="200" w:line="276" w:lineRule="auto"/>
        <w:rPr>
          <w:rFonts w:asciiTheme="majorHAnsi" w:eastAsiaTheme="majorEastAsia" w:hAnsiTheme="majorHAnsi" w:cstheme="majorBidi"/>
          <w:b/>
          <w:bCs/>
          <w:color w:val="4F81BD" w:themeColor="accent1"/>
          <w:sz w:val="26"/>
          <w:szCs w:val="26"/>
        </w:rPr>
      </w:pPr>
      <w:r>
        <w:br w:type="page"/>
      </w:r>
    </w:p>
    <w:p w:rsidR="00E3679D" w:rsidRDefault="00E3679D" w:rsidP="00E3679D">
      <w:pPr>
        <w:pStyle w:val="Titre2"/>
      </w:pPr>
      <w:bookmarkStart w:id="36" w:name="_Toc357359871"/>
      <w:r>
        <w:lastRenderedPageBreak/>
        <w:t>Aspect Processus - Vue d’ensemble</w:t>
      </w:r>
      <w:bookmarkEnd w:id="36"/>
    </w:p>
    <w:p w:rsidR="00C47CBF" w:rsidRDefault="00414ED4" w:rsidP="00414ED4">
      <w:r>
        <w:t xml:space="preserve">Les modèles des standards ISA prennent en compte l’activité du système industriel selon </w:t>
      </w:r>
      <w:r w:rsidR="00B73510">
        <w:t>deux</w:t>
      </w:r>
      <w:r>
        <w:t xml:space="preserve"> </w:t>
      </w:r>
      <w:r w:rsidR="00C47CBF">
        <w:t>dimensions</w:t>
      </w:r>
    </w:p>
    <w:p w:rsidR="00C47CBF" w:rsidRDefault="00C47CBF" w:rsidP="00C47CBF">
      <w:pPr>
        <w:pStyle w:val="Paragraphedeliste"/>
        <w:numPr>
          <w:ilvl w:val="0"/>
          <w:numId w:val="2"/>
        </w:numPr>
      </w:pPr>
      <w:r>
        <w:t xml:space="preserve">La généricité des processus : Master pour les définitions, Execution pour leur mise en action </w:t>
      </w:r>
      <w:r w:rsidR="00414ED4">
        <w:t xml:space="preserve"> </w:t>
      </w:r>
    </w:p>
    <w:p w:rsidR="00414ED4" w:rsidRDefault="00C47CBF" w:rsidP="00C47CBF">
      <w:pPr>
        <w:pStyle w:val="Paragraphedeliste"/>
        <w:numPr>
          <w:ilvl w:val="0"/>
          <w:numId w:val="2"/>
        </w:numPr>
      </w:pPr>
      <w:r>
        <w:t xml:space="preserve">Le  </w:t>
      </w:r>
      <w:r w:rsidR="00B73510">
        <w:t>cycle de vie</w:t>
      </w:r>
      <w:r w:rsidR="002C42C6">
        <w:t xml:space="preserve"> des processus</w:t>
      </w:r>
      <w:r w:rsidR="00B73510">
        <w:t xml:space="preserve"> </w:t>
      </w:r>
      <w:r>
        <w:t>pour décrire les aptitudes</w:t>
      </w:r>
      <w:r w:rsidR="00BF2BC6">
        <w:t xml:space="preserve"> disponible</w:t>
      </w:r>
      <w:r w:rsidR="00B73510">
        <w:t>s</w:t>
      </w:r>
      <w:r w:rsidR="00BF2BC6">
        <w:t xml:space="preserve"> (capabilité, quantitative)</w:t>
      </w:r>
      <w:r w:rsidR="00B73510">
        <w:t>,</w:t>
      </w:r>
      <w:r>
        <w:t xml:space="preserve"> </w:t>
      </w:r>
      <w:r w:rsidR="00B73510">
        <w:t>implémentées (qualitatives)</w:t>
      </w:r>
      <w:r w:rsidR="00BF2BC6">
        <w:t>, ex</w:t>
      </w:r>
      <w:r w:rsidR="00B73510">
        <w:t>igée</w:t>
      </w:r>
      <w:r w:rsidR="00BF2BC6">
        <w:t>s et réalis</w:t>
      </w:r>
      <w:r w:rsidR="00B73510">
        <w:t>ée</w:t>
      </w:r>
      <w:r w:rsidR="002C42C6">
        <w:t>s</w:t>
      </w:r>
      <w:r w:rsidR="00BF2BC6">
        <w:t xml:space="preserve"> </w:t>
      </w:r>
      <w:r w:rsidR="00B73510">
        <w:t>du système industriel</w:t>
      </w:r>
    </w:p>
    <w:p w:rsidR="00414ED4" w:rsidRDefault="00BF2BC6" w:rsidP="00E3679D">
      <w:r>
        <w:t>Le tableau ci-dessous résume les quatre catégories de processus traités par les standards ISA</w:t>
      </w:r>
    </w:p>
    <w:p w:rsidR="00000000" w:rsidRDefault="001823D9">
      <w:pPr>
        <w:pStyle w:val="Lgende"/>
      </w:pPr>
      <w:bookmarkStart w:id="37" w:name="_Toc360623570"/>
      <w:r>
        <w:t xml:space="preserve">Tableau </w:t>
      </w:r>
      <w:r w:rsidR="00D01D10">
        <w:fldChar w:fldCharType="begin"/>
      </w:r>
      <w:r>
        <w:instrText xml:space="preserve"> SEQ Tableau \* ARABIC </w:instrText>
      </w:r>
      <w:r w:rsidR="00D01D10">
        <w:fldChar w:fldCharType="separate"/>
      </w:r>
      <w:r w:rsidR="001C66F3">
        <w:rPr>
          <w:noProof/>
        </w:rPr>
        <w:t>2</w:t>
      </w:r>
      <w:r w:rsidR="00D01D10">
        <w:fldChar w:fldCharType="end"/>
      </w:r>
      <w:r>
        <w:t xml:space="preserve"> </w:t>
      </w:r>
      <w:r w:rsidRPr="006740B1">
        <w:t xml:space="preserve">Méta-modèle et modèles des </w:t>
      </w:r>
      <w:r>
        <w:t>processus</w:t>
      </w:r>
      <w:bookmarkEnd w:id="37"/>
    </w:p>
    <w:tbl>
      <w:tblPr>
        <w:tblStyle w:val="Grilledutableau"/>
        <w:tblW w:w="5127" w:type="pct"/>
        <w:tblLook w:val="04A0"/>
      </w:tblPr>
      <w:tblGrid>
        <w:gridCol w:w="1707"/>
        <w:gridCol w:w="2292"/>
        <w:gridCol w:w="1913"/>
        <w:gridCol w:w="2152"/>
        <w:gridCol w:w="1460"/>
      </w:tblGrid>
      <w:tr w:rsidR="00DB7C66" w:rsidRPr="00D77B7A">
        <w:tc>
          <w:tcPr>
            <w:tcW w:w="1707" w:type="dxa"/>
          </w:tcPr>
          <w:p w:rsidR="00E3679D" w:rsidRPr="00D77B7A" w:rsidRDefault="00E3679D" w:rsidP="004852E0">
            <w:pPr>
              <w:rPr>
                <w:rFonts w:ascii="Arial" w:hAnsi="Arial" w:cs="Arial"/>
                <w:b/>
                <w:lang w:val="fr-FR"/>
              </w:rPr>
            </w:pPr>
            <w:r w:rsidRPr="00D77B7A">
              <w:rPr>
                <w:rFonts w:ascii="Arial" w:hAnsi="Arial" w:cs="Arial"/>
                <w:b/>
                <w:lang w:val="fr-FR"/>
              </w:rPr>
              <w:t>Méta-modèle</w:t>
            </w:r>
          </w:p>
        </w:tc>
        <w:tc>
          <w:tcPr>
            <w:tcW w:w="2292" w:type="dxa"/>
          </w:tcPr>
          <w:p w:rsidR="00E3679D" w:rsidRPr="00843A83" w:rsidRDefault="00E3679D" w:rsidP="004852E0">
            <w:pPr>
              <w:rPr>
                <w:rFonts w:ascii="Arial" w:hAnsi="Arial" w:cs="Arial"/>
                <w:b/>
                <w:lang w:val="fr-FR"/>
              </w:rPr>
            </w:pPr>
            <w:r w:rsidRPr="00843A83">
              <w:rPr>
                <w:rFonts w:ascii="Arial" w:hAnsi="Arial" w:cs="Arial"/>
                <w:b/>
                <w:lang w:val="fr-FR"/>
              </w:rPr>
              <w:t>ISA-95.02</w:t>
            </w:r>
          </w:p>
        </w:tc>
        <w:tc>
          <w:tcPr>
            <w:tcW w:w="1913" w:type="dxa"/>
          </w:tcPr>
          <w:p w:rsidR="00E3679D" w:rsidRPr="00843A83" w:rsidRDefault="00E3679D" w:rsidP="004852E0">
            <w:pPr>
              <w:rPr>
                <w:rFonts w:ascii="Arial" w:hAnsi="Arial" w:cs="Arial"/>
                <w:b/>
                <w:lang w:val="fr-FR"/>
              </w:rPr>
            </w:pPr>
            <w:r w:rsidRPr="00843A83">
              <w:rPr>
                <w:rFonts w:ascii="Arial" w:hAnsi="Arial" w:cs="Arial"/>
                <w:b/>
                <w:lang w:val="fr-FR"/>
              </w:rPr>
              <w:t>ISA-95.04</w:t>
            </w:r>
          </w:p>
        </w:tc>
        <w:tc>
          <w:tcPr>
            <w:tcW w:w="2152" w:type="dxa"/>
          </w:tcPr>
          <w:p w:rsidR="00E3679D" w:rsidRPr="00843A83" w:rsidRDefault="00E3679D" w:rsidP="004852E0">
            <w:pPr>
              <w:rPr>
                <w:rFonts w:ascii="Arial" w:hAnsi="Arial" w:cs="Arial"/>
                <w:b/>
                <w:lang w:val="fr-FR"/>
              </w:rPr>
            </w:pPr>
            <w:r w:rsidRPr="00843A83">
              <w:rPr>
                <w:rFonts w:ascii="Arial" w:hAnsi="Arial" w:cs="Arial"/>
                <w:b/>
                <w:lang w:val="fr-FR"/>
              </w:rPr>
              <w:t>ISA-88.01/2/4</w:t>
            </w:r>
          </w:p>
        </w:tc>
        <w:tc>
          <w:tcPr>
            <w:tcW w:w="1460" w:type="dxa"/>
          </w:tcPr>
          <w:p w:rsidR="00E3679D" w:rsidRPr="00843A83" w:rsidRDefault="00E3679D" w:rsidP="004852E0">
            <w:pPr>
              <w:rPr>
                <w:rFonts w:ascii="Arial" w:hAnsi="Arial" w:cs="Arial"/>
                <w:b/>
                <w:lang w:val="fr-FR"/>
              </w:rPr>
            </w:pPr>
            <w:r w:rsidRPr="00843A83">
              <w:rPr>
                <w:rFonts w:ascii="Arial" w:hAnsi="Arial" w:cs="Arial"/>
                <w:b/>
                <w:lang w:val="fr-FR"/>
              </w:rPr>
              <w:t>ISA88.03</w:t>
            </w:r>
          </w:p>
        </w:tc>
      </w:tr>
      <w:tr w:rsidR="00DB7C66" w:rsidRPr="003041F9">
        <w:tc>
          <w:tcPr>
            <w:tcW w:w="1707" w:type="dxa"/>
          </w:tcPr>
          <w:p w:rsidR="00B40719" w:rsidRDefault="00E3679D" w:rsidP="004852E0">
            <w:pPr>
              <w:rPr>
                <w:rFonts w:ascii="Arial" w:hAnsi="Arial" w:cs="Arial"/>
                <w:lang w:val="fr-FR"/>
              </w:rPr>
            </w:pPr>
            <w:r w:rsidRPr="00414ED4">
              <w:rPr>
                <w:rFonts w:ascii="Arial" w:hAnsi="Arial" w:cs="Arial"/>
                <w:lang w:val="fr-FR"/>
              </w:rPr>
              <w:t>Processus &gt;master</w:t>
            </w:r>
          </w:p>
          <w:p w:rsidR="00C47CBF" w:rsidRPr="00414ED4" w:rsidRDefault="00C47CBF" w:rsidP="004852E0">
            <w:pPr>
              <w:rPr>
                <w:rFonts w:ascii="Arial" w:hAnsi="Arial" w:cs="Arial"/>
                <w:lang w:val="fr-FR"/>
              </w:rPr>
            </w:pPr>
            <w:r>
              <w:rPr>
                <w:rFonts w:ascii="Arial" w:hAnsi="Arial" w:cs="Arial"/>
                <w:lang w:val="fr-FR"/>
              </w:rPr>
              <w:t>(</w:t>
            </w:r>
            <w:proofErr w:type="spellStart"/>
            <w:r>
              <w:rPr>
                <w:rFonts w:ascii="Arial" w:hAnsi="Arial" w:cs="Arial"/>
                <w:lang w:val="fr-FR"/>
              </w:rPr>
              <w:t>implementation</w:t>
            </w:r>
            <w:proofErr w:type="spellEnd"/>
            <w:r>
              <w:rPr>
                <w:rFonts w:ascii="Arial" w:hAnsi="Arial" w:cs="Arial"/>
                <w:lang w:val="fr-FR"/>
              </w:rPr>
              <w:t>)</w:t>
            </w:r>
          </w:p>
        </w:tc>
        <w:tc>
          <w:tcPr>
            <w:tcW w:w="2292" w:type="dxa"/>
          </w:tcPr>
          <w:p w:rsidR="00E3679D" w:rsidRPr="00D77B7A" w:rsidRDefault="00E3679D" w:rsidP="004852E0">
            <w:pPr>
              <w:rPr>
                <w:rFonts w:ascii="Arial" w:hAnsi="Arial" w:cs="Arial"/>
              </w:rPr>
            </w:pPr>
            <w:proofErr w:type="spellStart"/>
            <w:r w:rsidRPr="00414ED4">
              <w:rPr>
                <w:rFonts w:ascii="Arial" w:hAnsi="Arial" w:cs="Arial"/>
                <w:lang w:val="fr-FR"/>
              </w:rPr>
              <w:t>Proces</w:t>
            </w:r>
            <w:proofErr w:type="spellEnd"/>
            <w:r w:rsidRPr="00D77B7A">
              <w:rPr>
                <w:rFonts w:ascii="Arial" w:hAnsi="Arial" w:cs="Arial"/>
              </w:rPr>
              <w:t xml:space="preserve">s segment </w:t>
            </w:r>
          </w:p>
        </w:tc>
        <w:tc>
          <w:tcPr>
            <w:tcW w:w="1913" w:type="dxa"/>
          </w:tcPr>
          <w:p w:rsidR="00E3679D" w:rsidRPr="00D77B7A" w:rsidRDefault="00E3679D" w:rsidP="004852E0">
            <w:pPr>
              <w:rPr>
                <w:rFonts w:ascii="Arial" w:hAnsi="Arial" w:cs="Arial"/>
              </w:rPr>
            </w:pPr>
            <w:r>
              <w:rPr>
                <w:rFonts w:ascii="Arial" w:hAnsi="Arial" w:cs="Arial"/>
              </w:rPr>
              <w:t>Work Master</w:t>
            </w:r>
          </w:p>
        </w:tc>
        <w:tc>
          <w:tcPr>
            <w:tcW w:w="2152" w:type="dxa"/>
          </w:tcPr>
          <w:p w:rsidR="00E3679D" w:rsidRPr="00D77B7A" w:rsidRDefault="00A60196" w:rsidP="004852E0">
            <w:pPr>
              <w:rPr>
                <w:rFonts w:ascii="Arial" w:hAnsi="Arial" w:cs="Arial"/>
              </w:rPr>
            </w:pPr>
            <w:r>
              <w:rPr>
                <w:rFonts w:ascii="Arial" w:hAnsi="Arial" w:cs="Arial"/>
              </w:rPr>
              <w:t>Recipe entity (</w:t>
            </w:r>
            <w:r w:rsidR="00E3679D">
              <w:rPr>
                <w:rFonts w:ascii="Arial" w:hAnsi="Arial" w:cs="Arial"/>
              </w:rPr>
              <w:t>Equipment Procedural Element</w:t>
            </w:r>
            <w:r>
              <w:rPr>
                <w:rFonts w:ascii="Arial" w:hAnsi="Arial" w:cs="Arial"/>
              </w:rPr>
              <w:t>)</w:t>
            </w:r>
          </w:p>
        </w:tc>
        <w:tc>
          <w:tcPr>
            <w:tcW w:w="1460" w:type="dxa"/>
          </w:tcPr>
          <w:p w:rsidR="00E3679D" w:rsidRPr="00D77B7A" w:rsidRDefault="00E3679D" w:rsidP="004852E0">
            <w:pPr>
              <w:rPr>
                <w:rFonts w:ascii="Arial" w:hAnsi="Arial" w:cs="Arial"/>
              </w:rPr>
            </w:pPr>
          </w:p>
        </w:tc>
      </w:tr>
      <w:tr w:rsidR="00C47CBF" w:rsidRPr="00D77B7A">
        <w:tc>
          <w:tcPr>
            <w:tcW w:w="1707" w:type="dxa"/>
          </w:tcPr>
          <w:p w:rsidR="00C47CBF" w:rsidRDefault="00C47CBF" w:rsidP="00023EAB">
            <w:pPr>
              <w:rPr>
                <w:rFonts w:ascii="Arial" w:hAnsi="Arial" w:cs="Arial"/>
              </w:rPr>
            </w:pPr>
            <w:proofErr w:type="spellStart"/>
            <w:r>
              <w:rPr>
                <w:rFonts w:ascii="Arial" w:hAnsi="Arial" w:cs="Arial"/>
              </w:rPr>
              <w:t>Processus</w:t>
            </w:r>
            <w:proofErr w:type="spellEnd"/>
            <w:r w:rsidRPr="00D77B7A">
              <w:rPr>
                <w:rFonts w:ascii="Arial" w:hAnsi="Arial" w:cs="Arial"/>
              </w:rPr>
              <w:t xml:space="preserve"> &gt;</w:t>
            </w:r>
            <w:r>
              <w:rPr>
                <w:rFonts w:ascii="Arial" w:hAnsi="Arial" w:cs="Arial"/>
              </w:rPr>
              <w:t>Master</w:t>
            </w:r>
          </w:p>
          <w:p w:rsidR="00C47CBF" w:rsidRPr="00D77B7A" w:rsidRDefault="00C47CBF" w:rsidP="00023EAB">
            <w:pPr>
              <w:rPr>
                <w:rFonts w:ascii="Arial" w:hAnsi="Arial" w:cs="Arial"/>
              </w:rPr>
            </w:pPr>
            <w:r>
              <w:rPr>
                <w:rFonts w:ascii="Arial" w:hAnsi="Arial" w:cs="Arial"/>
              </w:rPr>
              <w:t>(</w:t>
            </w:r>
            <w:r w:rsidRPr="00D77B7A">
              <w:rPr>
                <w:rFonts w:ascii="Arial" w:hAnsi="Arial" w:cs="Arial"/>
              </w:rPr>
              <w:t>capability</w:t>
            </w:r>
            <w:r>
              <w:rPr>
                <w:rFonts w:ascii="Arial" w:hAnsi="Arial" w:cs="Arial"/>
              </w:rPr>
              <w:t>)</w:t>
            </w:r>
          </w:p>
        </w:tc>
        <w:tc>
          <w:tcPr>
            <w:tcW w:w="2292" w:type="dxa"/>
          </w:tcPr>
          <w:p w:rsidR="00C47CBF" w:rsidRPr="00D77B7A" w:rsidRDefault="00C47CBF" w:rsidP="00023EAB">
            <w:pPr>
              <w:rPr>
                <w:rFonts w:ascii="Arial" w:hAnsi="Arial" w:cs="Arial"/>
              </w:rPr>
            </w:pPr>
            <w:r w:rsidRPr="00D77B7A">
              <w:rPr>
                <w:rFonts w:ascii="Arial" w:hAnsi="Arial" w:cs="Arial"/>
              </w:rPr>
              <w:t xml:space="preserve">Operations capability </w:t>
            </w:r>
          </w:p>
        </w:tc>
        <w:tc>
          <w:tcPr>
            <w:tcW w:w="1913" w:type="dxa"/>
          </w:tcPr>
          <w:p w:rsidR="00C47CBF" w:rsidRPr="00D77B7A" w:rsidRDefault="00C47CBF" w:rsidP="00023EAB">
            <w:pPr>
              <w:rPr>
                <w:rFonts w:ascii="Arial" w:hAnsi="Arial" w:cs="Arial"/>
              </w:rPr>
            </w:pPr>
            <w:r w:rsidRPr="00D77B7A">
              <w:rPr>
                <w:rFonts w:ascii="Arial" w:hAnsi="Arial" w:cs="Arial"/>
              </w:rPr>
              <w:t xml:space="preserve">Work </w:t>
            </w:r>
            <w:r>
              <w:rPr>
                <w:rFonts w:ascii="Arial" w:hAnsi="Arial" w:cs="Arial"/>
              </w:rPr>
              <w:t xml:space="preserve">master </w:t>
            </w:r>
            <w:r w:rsidRPr="00D77B7A">
              <w:rPr>
                <w:rFonts w:ascii="Arial" w:hAnsi="Arial" w:cs="Arial"/>
              </w:rPr>
              <w:t>capability</w:t>
            </w:r>
          </w:p>
        </w:tc>
        <w:tc>
          <w:tcPr>
            <w:tcW w:w="2152" w:type="dxa"/>
          </w:tcPr>
          <w:p w:rsidR="00C47CBF" w:rsidRPr="00D77B7A" w:rsidRDefault="00C47CBF" w:rsidP="00023EAB">
            <w:pPr>
              <w:rPr>
                <w:rFonts w:ascii="Arial" w:hAnsi="Arial" w:cs="Arial"/>
              </w:rPr>
            </w:pPr>
          </w:p>
        </w:tc>
        <w:tc>
          <w:tcPr>
            <w:tcW w:w="1460" w:type="dxa"/>
          </w:tcPr>
          <w:p w:rsidR="00C47CBF" w:rsidRPr="00D77B7A" w:rsidRDefault="00C47CBF" w:rsidP="00023EAB">
            <w:pPr>
              <w:rPr>
                <w:rFonts w:ascii="Arial" w:hAnsi="Arial" w:cs="Arial"/>
              </w:rPr>
            </w:pPr>
          </w:p>
        </w:tc>
      </w:tr>
      <w:tr w:rsidR="00DB7C66" w:rsidRPr="003041F9">
        <w:tc>
          <w:tcPr>
            <w:tcW w:w="1707" w:type="dxa"/>
          </w:tcPr>
          <w:p w:rsidR="00E3679D" w:rsidRDefault="00E3679D" w:rsidP="004852E0">
            <w:pPr>
              <w:rPr>
                <w:rFonts w:ascii="Arial" w:hAnsi="Arial" w:cs="Arial"/>
              </w:rPr>
            </w:pPr>
            <w:proofErr w:type="spellStart"/>
            <w:r>
              <w:rPr>
                <w:rFonts w:ascii="Arial" w:hAnsi="Arial" w:cs="Arial"/>
              </w:rPr>
              <w:t>Processus</w:t>
            </w:r>
            <w:proofErr w:type="spellEnd"/>
            <w:r w:rsidRPr="00D77B7A">
              <w:rPr>
                <w:rFonts w:ascii="Arial" w:hAnsi="Arial" w:cs="Arial"/>
              </w:rPr>
              <w:t xml:space="preserve"> &gt;</w:t>
            </w:r>
            <w:r>
              <w:rPr>
                <w:rFonts w:ascii="Arial" w:hAnsi="Arial" w:cs="Arial"/>
              </w:rPr>
              <w:t>master</w:t>
            </w:r>
          </w:p>
          <w:p w:rsidR="00B40719" w:rsidRPr="00D77B7A" w:rsidRDefault="00DB7C66" w:rsidP="00C47CBF">
            <w:pPr>
              <w:rPr>
                <w:rFonts w:ascii="Arial" w:hAnsi="Arial" w:cs="Arial"/>
              </w:rPr>
            </w:pPr>
            <w:r>
              <w:rPr>
                <w:rFonts w:ascii="Arial" w:hAnsi="Arial" w:cs="Arial"/>
              </w:rPr>
              <w:t>(</w:t>
            </w:r>
            <w:r w:rsidR="00C47CBF">
              <w:rPr>
                <w:rFonts w:ascii="Arial" w:hAnsi="Arial" w:cs="Arial"/>
              </w:rPr>
              <w:t>r</w:t>
            </w:r>
            <w:r w:rsidR="00B40719">
              <w:rPr>
                <w:rFonts w:ascii="Arial" w:hAnsi="Arial" w:cs="Arial"/>
              </w:rPr>
              <w:t>equirement</w:t>
            </w:r>
            <w:r w:rsidR="00C47CBF">
              <w:rPr>
                <w:rFonts w:ascii="Arial" w:hAnsi="Arial" w:cs="Arial"/>
              </w:rPr>
              <w:t>s</w:t>
            </w:r>
            <w:r>
              <w:rPr>
                <w:rFonts w:ascii="Arial" w:hAnsi="Arial" w:cs="Arial"/>
              </w:rPr>
              <w:t>)</w:t>
            </w:r>
          </w:p>
        </w:tc>
        <w:tc>
          <w:tcPr>
            <w:tcW w:w="2292" w:type="dxa"/>
          </w:tcPr>
          <w:p w:rsidR="00E3679D" w:rsidRDefault="00E3679D" w:rsidP="004852E0">
            <w:pPr>
              <w:rPr>
                <w:rFonts w:ascii="Arial" w:hAnsi="Arial" w:cs="Arial"/>
              </w:rPr>
            </w:pPr>
            <w:r w:rsidRPr="00D77B7A">
              <w:rPr>
                <w:rFonts w:ascii="Arial" w:hAnsi="Arial" w:cs="Arial"/>
              </w:rPr>
              <w:t xml:space="preserve">Operations definition </w:t>
            </w:r>
          </w:p>
          <w:p w:rsidR="00E3679D" w:rsidRPr="00D77B7A" w:rsidRDefault="00E3679D" w:rsidP="004852E0">
            <w:pPr>
              <w:rPr>
                <w:rFonts w:ascii="Arial" w:hAnsi="Arial" w:cs="Arial"/>
              </w:rPr>
            </w:pPr>
            <w:r>
              <w:rPr>
                <w:rFonts w:ascii="Arial" w:hAnsi="Arial" w:cs="Arial"/>
              </w:rPr>
              <w:t>Product segment</w:t>
            </w:r>
          </w:p>
        </w:tc>
        <w:tc>
          <w:tcPr>
            <w:tcW w:w="1913" w:type="dxa"/>
          </w:tcPr>
          <w:p w:rsidR="00E3679D" w:rsidRDefault="00E3679D" w:rsidP="004852E0">
            <w:pPr>
              <w:rPr>
                <w:rFonts w:ascii="Arial" w:hAnsi="Arial" w:cs="Arial"/>
              </w:rPr>
            </w:pPr>
            <w:r w:rsidRPr="00D77B7A">
              <w:rPr>
                <w:rFonts w:ascii="Arial" w:hAnsi="Arial" w:cs="Arial"/>
              </w:rPr>
              <w:t xml:space="preserve">Work definition </w:t>
            </w:r>
          </w:p>
          <w:p w:rsidR="00E3679D" w:rsidRPr="00D77B7A" w:rsidRDefault="00E3679D" w:rsidP="004852E0">
            <w:pPr>
              <w:rPr>
                <w:rFonts w:ascii="Arial" w:hAnsi="Arial" w:cs="Arial"/>
              </w:rPr>
            </w:pPr>
            <w:r>
              <w:rPr>
                <w:rFonts w:ascii="Arial" w:hAnsi="Arial" w:cs="Arial"/>
              </w:rPr>
              <w:t>Work directive</w:t>
            </w:r>
          </w:p>
        </w:tc>
        <w:tc>
          <w:tcPr>
            <w:tcW w:w="2152" w:type="dxa"/>
          </w:tcPr>
          <w:p w:rsidR="00E3679D" w:rsidRPr="00D77B7A" w:rsidRDefault="00067759" w:rsidP="004852E0">
            <w:pPr>
              <w:rPr>
                <w:rFonts w:ascii="Arial" w:hAnsi="Arial" w:cs="Arial"/>
              </w:rPr>
            </w:pPr>
            <w:r>
              <w:rPr>
                <w:rFonts w:ascii="Arial" w:hAnsi="Arial" w:cs="Arial"/>
              </w:rPr>
              <w:t>Recipe entity</w:t>
            </w:r>
            <w:r w:rsidR="00A60196">
              <w:rPr>
                <w:rFonts w:ascii="Arial" w:hAnsi="Arial" w:cs="Arial"/>
              </w:rPr>
              <w:t xml:space="preserve"> (Master recipe)</w:t>
            </w:r>
          </w:p>
        </w:tc>
        <w:tc>
          <w:tcPr>
            <w:tcW w:w="1460" w:type="dxa"/>
          </w:tcPr>
          <w:p w:rsidR="00E3679D" w:rsidRDefault="00E3679D" w:rsidP="004852E0">
            <w:pPr>
              <w:rPr>
                <w:rFonts w:ascii="Arial" w:hAnsi="Arial" w:cs="Arial"/>
              </w:rPr>
            </w:pPr>
            <w:r w:rsidRPr="00D77B7A">
              <w:rPr>
                <w:rFonts w:ascii="Arial" w:hAnsi="Arial" w:cs="Arial"/>
              </w:rPr>
              <w:t>Equipment independent recipe</w:t>
            </w:r>
          </w:p>
          <w:p w:rsidR="00E3679D" w:rsidRPr="00D77B7A" w:rsidRDefault="00E3679D" w:rsidP="004852E0">
            <w:pPr>
              <w:rPr>
                <w:rFonts w:ascii="Arial" w:hAnsi="Arial" w:cs="Arial"/>
              </w:rPr>
            </w:pPr>
            <w:r>
              <w:rPr>
                <w:rFonts w:ascii="Arial" w:hAnsi="Arial" w:cs="Arial"/>
              </w:rPr>
              <w:t>Process element</w:t>
            </w:r>
          </w:p>
        </w:tc>
      </w:tr>
      <w:tr w:rsidR="00DB7C66" w:rsidRPr="003041F9">
        <w:tc>
          <w:tcPr>
            <w:tcW w:w="1707" w:type="dxa"/>
          </w:tcPr>
          <w:p w:rsidR="00E3679D" w:rsidRDefault="00E3679D" w:rsidP="004852E0">
            <w:pPr>
              <w:rPr>
                <w:rFonts w:ascii="Arial" w:hAnsi="Arial" w:cs="Arial"/>
              </w:rPr>
            </w:pPr>
            <w:proofErr w:type="spellStart"/>
            <w:r>
              <w:rPr>
                <w:rFonts w:ascii="Arial" w:hAnsi="Arial" w:cs="Arial"/>
              </w:rPr>
              <w:t>Processus</w:t>
            </w:r>
            <w:proofErr w:type="spellEnd"/>
            <w:r w:rsidRPr="00D77B7A">
              <w:rPr>
                <w:rFonts w:ascii="Arial" w:hAnsi="Arial" w:cs="Arial"/>
              </w:rPr>
              <w:t xml:space="preserve"> &gt;execution</w:t>
            </w:r>
          </w:p>
          <w:p w:rsidR="00C47CBF" w:rsidRPr="00D77B7A" w:rsidRDefault="00C47CBF" w:rsidP="004852E0">
            <w:pPr>
              <w:rPr>
                <w:rFonts w:ascii="Arial" w:hAnsi="Arial" w:cs="Arial"/>
              </w:rPr>
            </w:pPr>
            <w:r>
              <w:rPr>
                <w:rFonts w:ascii="Arial" w:hAnsi="Arial" w:cs="Arial"/>
              </w:rPr>
              <w:t>(actual)</w:t>
            </w:r>
          </w:p>
        </w:tc>
        <w:tc>
          <w:tcPr>
            <w:tcW w:w="2292" w:type="dxa"/>
          </w:tcPr>
          <w:p w:rsidR="00E3679D" w:rsidRPr="00D77B7A" w:rsidRDefault="00E3679D" w:rsidP="004852E0">
            <w:pPr>
              <w:rPr>
                <w:rFonts w:ascii="Arial" w:hAnsi="Arial" w:cs="Arial"/>
              </w:rPr>
            </w:pPr>
            <w:r w:rsidRPr="00D77B7A">
              <w:rPr>
                <w:rFonts w:ascii="Arial" w:hAnsi="Arial" w:cs="Arial"/>
              </w:rPr>
              <w:t xml:space="preserve">Operations schedule </w:t>
            </w:r>
            <w:r w:rsidR="00DB7C66" w:rsidRPr="00D77B7A">
              <w:rPr>
                <w:rFonts w:ascii="Arial" w:hAnsi="Arial" w:cs="Arial"/>
              </w:rPr>
              <w:t>Operations performance</w:t>
            </w:r>
          </w:p>
        </w:tc>
        <w:tc>
          <w:tcPr>
            <w:tcW w:w="1913" w:type="dxa"/>
          </w:tcPr>
          <w:p w:rsidR="00E3679D" w:rsidRPr="00D77B7A" w:rsidRDefault="00E3679D" w:rsidP="004852E0">
            <w:pPr>
              <w:rPr>
                <w:rFonts w:ascii="Arial" w:hAnsi="Arial" w:cs="Arial"/>
              </w:rPr>
            </w:pPr>
            <w:r w:rsidRPr="00D77B7A">
              <w:rPr>
                <w:rFonts w:ascii="Arial" w:hAnsi="Arial" w:cs="Arial"/>
              </w:rPr>
              <w:t xml:space="preserve">Work schedule </w:t>
            </w:r>
            <w:r w:rsidR="00DB7C66" w:rsidRPr="00D77B7A">
              <w:rPr>
                <w:rFonts w:ascii="Arial" w:hAnsi="Arial" w:cs="Arial"/>
              </w:rPr>
              <w:t>Work performance</w:t>
            </w:r>
          </w:p>
        </w:tc>
        <w:tc>
          <w:tcPr>
            <w:tcW w:w="2152" w:type="dxa"/>
          </w:tcPr>
          <w:p w:rsidR="00E3679D" w:rsidRDefault="00E3679D" w:rsidP="00067759">
            <w:pPr>
              <w:rPr>
                <w:rFonts w:ascii="Arial" w:hAnsi="Arial" w:cs="Arial"/>
              </w:rPr>
            </w:pPr>
            <w:r w:rsidRPr="00D77B7A">
              <w:rPr>
                <w:rFonts w:ascii="Arial" w:hAnsi="Arial" w:cs="Arial"/>
              </w:rPr>
              <w:t>Batch schedule</w:t>
            </w:r>
          </w:p>
          <w:p w:rsidR="00A60196" w:rsidRPr="00D77B7A" w:rsidRDefault="00A60196" w:rsidP="00A60196">
            <w:pPr>
              <w:rPr>
                <w:rFonts w:ascii="Arial" w:hAnsi="Arial" w:cs="Arial"/>
              </w:rPr>
            </w:pPr>
            <w:r>
              <w:rPr>
                <w:rFonts w:ascii="Arial" w:hAnsi="Arial" w:cs="Arial"/>
              </w:rPr>
              <w:t>Recipe entity (Control recipe)</w:t>
            </w:r>
          </w:p>
        </w:tc>
        <w:tc>
          <w:tcPr>
            <w:tcW w:w="1460" w:type="dxa"/>
          </w:tcPr>
          <w:p w:rsidR="00E3679D" w:rsidRPr="00D77B7A" w:rsidRDefault="00E3679D" w:rsidP="004852E0">
            <w:pPr>
              <w:rPr>
                <w:rFonts w:ascii="Arial" w:hAnsi="Arial" w:cs="Arial"/>
              </w:rPr>
            </w:pPr>
          </w:p>
        </w:tc>
      </w:tr>
    </w:tbl>
    <w:p w:rsidR="00E3679D" w:rsidRPr="00782A28" w:rsidRDefault="00E3679D" w:rsidP="00E3679D">
      <w:pPr>
        <w:rPr>
          <w:lang w:val="en-US"/>
        </w:rPr>
      </w:pPr>
    </w:p>
    <w:p w:rsidR="00BF2BC6" w:rsidRPr="002D1975" w:rsidRDefault="00BF2BC6" w:rsidP="00BF2BC6">
      <w:pPr>
        <w:rPr>
          <w:rStyle w:val="Emphaseintense"/>
        </w:rPr>
      </w:pPr>
      <w:r w:rsidRPr="002D1975">
        <w:rPr>
          <w:rStyle w:val="Emphaseintense"/>
        </w:rPr>
        <w:t>Remarques concernant l’utilisation de ces modèles pour la traçabilité</w:t>
      </w:r>
    </w:p>
    <w:p w:rsidR="00892B02" w:rsidRPr="00892B02" w:rsidRDefault="00892B02" w:rsidP="00892B02">
      <w:pPr>
        <w:pStyle w:val="Paragraphedeliste"/>
        <w:numPr>
          <w:ilvl w:val="0"/>
          <w:numId w:val="13"/>
        </w:numPr>
        <w:rPr>
          <w:b/>
        </w:rPr>
      </w:pPr>
      <w:r w:rsidRPr="00892B02">
        <w:rPr>
          <w:b/>
        </w:rPr>
        <w:t>Utilité</w:t>
      </w:r>
    </w:p>
    <w:p w:rsidR="00BF2BC6" w:rsidRDefault="00BF2BC6" w:rsidP="00E3679D">
      <w:r>
        <w:t xml:space="preserve">La traçabilité s’intéresse au produit </w:t>
      </w:r>
      <w:r w:rsidR="00D14749">
        <w:t>qui</w:t>
      </w:r>
      <w:r>
        <w:t xml:space="preserve"> a été fabriqué, les modèles traitant les processus de référence apparaissent moins utiles que les modèles traitant de l’exécution, et en particulier du compte rendu d’exécution.</w:t>
      </w:r>
    </w:p>
    <w:p w:rsidR="00BF2BC6" w:rsidRDefault="00BF2BC6" w:rsidP="00E3679D">
      <w:r>
        <w:t>Néanmoins, ces modèles de référence sont nécessaires pour compléter l’information historique du produit. En effet, de nombreux détails de l’exécution ne font pas l’objet d’une acquisition informatique, le compte rendu d’exécution ne relève que les données susceptibles de variation ou critiques. On pourra reconstituer l’historique de l’activité industrielle en combinant 3 sources</w:t>
      </w:r>
    </w:p>
    <w:p w:rsidR="00BF2BC6" w:rsidRDefault="00BF2BC6" w:rsidP="00BF2BC6">
      <w:pPr>
        <w:pStyle w:val="Paragraphedeliste"/>
        <w:numPr>
          <w:ilvl w:val="0"/>
          <w:numId w:val="2"/>
        </w:numPr>
      </w:pPr>
      <w:r>
        <w:t>Les données rapportées à l’issue de l’exécution (</w:t>
      </w:r>
      <w:r w:rsidR="00892B02">
        <w:t xml:space="preserve">ex : </w:t>
      </w:r>
      <w:r w:rsidR="00D01D10" w:rsidRPr="00D01D10">
        <w:rPr>
          <w:i/>
        </w:rPr>
        <w:t>Operations performance</w:t>
      </w:r>
      <w:r w:rsidR="00892B02">
        <w:t>)</w:t>
      </w:r>
    </w:p>
    <w:p w:rsidR="00BF2BC6" w:rsidRDefault="00BF2BC6" w:rsidP="00BF2BC6">
      <w:pPr>
        <w:pStyle w:val="Paragraphedeliste"/>
        <w:numPr>
          <w:ilvl w:val="0"/>
          <w:numId w:val="2"/>
        </w:numPr>
      </w:pPr>
      <w:r>
        <w:t>Les exigences énoncées pour l’ordre de fabrication</w:t>
      </w:r>
      <w:r w:rsidR="00892B02">
        <w:t xml:space="preserve"> (ex : </w:t>
      </w:r>
      <w:r w:rsidR="00D01D10" w:rsidRPr="00D01D10">
        <w:rPr>
          <w:i/>
        </w:rPr>
        <w:t xml:space="preserve">Operations </w:t>
      </w:r>
      <w:proofErr w:type="spellStart"/>
      <w:r w:rsidR="00D01D10" w:rsidRPr="00D01D10">
        <w:rPr>
          <w:i/>
        </w:rPr>
        <w:t>schedule</w:t>
      </w:r>
      <w:proofErr w:type="spellEnd"/>
      <w:r w:rsidR="00892B02">
        <w:t>)</w:t>
      </w:r>
    </w:p>
    <w:p w:rsidR="00BF2BC6" w:rsidRDefault="00BF2BC6" w:rsidP="00BF2BC6">
      <w:pPr>
        <w:pStyle w:val="Paragraphedeliste"/>
        <w:numPr>
          <w:ilvl w:val="0"/>
          <w:numId w:val="2"/>
        </w:numPr>
      </w:pPr>
      <w:r>
        <w:t>Les spécification</w:t>
      </w:r>
      <w:r w:rsidR="00D63813">
        <w:t>s</w:t>
      </w:r>
      <w:r>
        <w:t xml:space="preserve"> standards de l’élaboration du produit</w:t>
      </w:r>
      <w:r w:rsidR="00892B02">
        <w:t xml:space="preserve"> (ex : </w:t>
      </w:r>
      <w:r w:rsidR="00D01D10" w:rsidRPr="00D01D10">
        <w:rPr>
          <w:i/>
        </w:rPr>
        <w:t xml:space="preserve">Operations </w:t>
      </w:r>
      <w:proofErr w:type="spellStart"/>
      <w:r w:rsidR="00D01D10" w:rsidRPr="00D01D10">
        <w:rPr>
          <w:i/>
        </w:rPr>
        <w:t>definition</w:t>
      </w:r>
      <w:proofErr w:type="spellEnd"/>
      <w:r w:rsidR="00892B02">
        <w:t>)</w:t>
      </w:r>
    </w:p>
    <w:p w:rsidR="00BF2BC6" w:rsidRDefault="00BF2BC6" w:rsidP="00BF2BC6">
      <w:pPr>
        <w:pStyle w:val="Paragraphedeliste"/>
        <w:numPr>
          <w:ilvl w:val="0"/>
          <w:numId w:val="2"/>
        </w:numPr>
      </w:pPr>
      <w:r>
        <w:t xml:space="preserve">Les spécifications standard de mise en œuvre du processus sur l’installation </w:t>
      </w:r>
      <w:r w:rsidR="00892B02">
        <w:t xml:space="preserve">(ex : </w:t>
      </w:r>
      <w:proofErr w:type="spellStart"/>
      <w:r w:rsidR="00D01D10" w:rsidRPr="00D01D10">
        <w:rPr>
          <w:i/>
        </w:rPr>
        <w:t>Process</w:t>
      </w:r>
      <w:proofErr w:type="spellEnd"/>
      <w:r w:rsidR="00D01D10" w:rsidRPr="00D01D10">
        <w:rPr>
          <w:i/>
        </w:rPr>
        <w:t xml:space="preserve"> segments</w:t>
      </w:r>
      <w:r w:rsidR="00D63813">
        <w:rPr>
          <w:i/>
        </w:rPr>
        <w:t>)</w:t>
      </w:r>
    </w:p>
    <w:p w:rsidR="00892B02" w:rsidRPr="00892B02" w:rsidRDefault="00892B02" w:rsidP="00E3679D">
      <w:pPr>
        <w:rPr>
          <w:b/>
        </w:rPr>
      </w:pPr>
      <w:r w:rsidRPr="00892B02">
        <w:rPr>
          <w:b/>
        </w:rPr>
        <w:t>2)  Historique de la définition des processus</w:t>
      </w:r>
    </w:p>
    <w:p w:rsidR="00000000" w:rsidRDefault="008A1315">
      <w:r>
        <w:t>C</w:t>
      </w:r>
      <w:r w:rsidR="00892B02">
        <w:t xml:space="preserve">es modèles sont </w:t>
      </w:r>
      <w:r>
        <w:t xml:space="preserve">bien </w:t>
      </w:r>
      <w:r w:rsidR="00892B02">
        <w:t>adaptés aux besoins de la traçabilité. Les modèles d’exécution offrent une information contextuelle dans le temps et sur le cycle de vie du produit</w:t>
      </w:r>
      <w:r w:rsidR="00D63813">
        <w:t>, l</w:t>
      </w:r>
      <w:r w:rsidR="00892B02">
        <w:t>e modèle de capabilité permet de rapporter l’évolution du système industriel</w:t>
      </w:r>
      <w:r w:rsidR="0027588E">
        <w:t>, le modèle des exigences du produit  distingue  la version valide au moment de la fabrication d’un lot de produit donné</w:t>
      </w:r>
      <w:r w:rsidR="00892B02">
        <w:t>.</w:t>
      </w:r>
    </w:p>
    <w:p w:rsidR="00E21763" w:rsidRDefault="00DF1A8C" w:rsidP="00DF1A8C">
      <w:pPr>
        <w:pStyle w:val="Titre2"/>
      </w:pPr>
      <w:bookmarkStart w:id="38" w:name="_Toc357359872"/>
      <w:r>
        <w:lastRenderedPageBreak/>
        <w:t>Processus</w:t>
      </w:r>
      <w:r w:rsidR="00572D30">
        <w:t xml:space="preserve"> : </w:t>
      </w:r>
      <w:r w:rsidR="007877D6">
        <w:t xml:space="preserve">Maitre </w:t>
      </w:r>
      <w:r w:rsidR="00572D30">
        <w:t>(Implémentation</w:t>
      </w:r>
      <w:r w:rsidR="00E21763">
        <w:t>)</w:t>
      </w:r>
      <w:bookmarkEnd w:id="38"/>
    </w:p>
    <w:p w:rsidR="00A9247A" w:rsidRDefault="00E21763" w:rsidP="00E21763">
      <w:pPr>
        <w:pStyle w:val="Titre3"/>
      </w:pPr>
      <w:bookmarkStart w:id="39" w:name="_Toc357359873"/>
      <w:r>
        <w:t xml:space="preserve">ISA-95.02 </w:t>
      </w:r>
      <w:proofErr w:type="spellStart"/>
      <w:r w:rsidR="00D01D10" w:rsidRPr="00D01D10">
        <w:rPr>
          <w:i/>
        </w:rPr>
        <w:t>Process</w:t>
      </w:r>
      <w:proofErr w:type="spellEnd"/>
      <w:r w:rsidR="00D01D10" w:rsidRPr="00D01D10">
        <w:rPr>
          <w:i/>
        </w:rPr>
        <w:t xml:space="preserve"> segment</w:t>
      </w:r>
      <w:bookmarkEnd w:id="39"/>
    </w:p>
    <w:p w:rsidR="009D59BF" w:rsidRDefault="009D59BF" w:rsidP="007F6951">
      <w:r>
        <w:t xml:space="preserve">Le Segment </w:t>
      </w:r>
      <w:proofErr w:type="spellStart"/>
      <w:r>
        <w:t>Process</w:t>
      </w:r>
      <w:proofErr w:type="spellEnd"/>
      <w:r>
        <w:t xml:space="preserve"> ISA-95 exprime une aptitude du système industriel qui peut être mise à profit dans un processus physique de fabrication, qualification, déplacement du produit, de maintenance des équipements ou de formation du personnel.</w:t>
      </w:r>
    </w:p>
    <w:p w:rsidR="00DF1A8C" w:rsidRDefault="009D59BF" w:rsidP="007F6951">
      <w:r>
        <w:t>Cette aptitude est exprimée principalement par le nom du segment. Le reste du modèle s’intéresse aux détails nécessaires pour planifier et exécuter ce segment</w:t>
      </w:r>
    </w:p>
    <w:p w:rsidR="009D59BF" w:rsidRDefault="009D59BF" w:rsidP="009D59BF">
      <w:pPr>
        <w:pStyle w:val="Paragraphedeliste"/>
        <w:numPr>
          <w:ilvl w:val="0"/>
          <w:numId w:val="2"/>
        </w:numPr>
      </w:pPr>
      <w:r>
        <w:t xml:space="preserve">Engagement de ressources </w:t>
      </w:r>
      <w:r w:rsidR="00DC2A3D">
        <w:t>de chaque type : on peut spécifier la catégorie, les ressources spécifiques ou les propriétés</w:t>
      </w:r>
    </w:p>
    <w:p w:rsidR="00DC2A3D" w:rsidRDefault="00DC2A3D" w:rsidP="009D59BF">
      <w:pPr>
        <w:pStyle w:val="Paragraphedeliste"/>
        <w:numPr>
          <w:ilvl w:val="0"/>
          <w:numId w:val="2"/>
        </w:numPr>
      </w:pPr>
      <w:r>
        <w:t>Paramètres applicables au segment</w:t>
      </w:r>
    </w:p>
    <w:p w:rsidR="00DC2A3D" w:rsidRDefault="00DC2A3D" w:rsidP="009D59BF">
      <w:pPr>
        <w:pStyle w:val="Paragraphedeliste"/>
        <w:numPr>
          <w:ilvl w:val="0"/>
          <w:numId w:val="2"/>
        </w:numPr>
      </w:pPr>
      <w:r>
        <w:t>Relations avec d’autres segments</w:t>
      </w:r>
    </w:p>
    <w:p w:rsidR="00DC2A3D" w:rsidRDefault="00DC2A3D" w:rsidP="00DC2A3D">
      <w:r>
        <w:t>Le segment est récursif, il peut être décomposé en segments de plus faible granularité ou faire partie de segment de plus large porté.</w:t>
      </w:r>
    </w:p>
    <w:p w:rsidR="00000000" w:rsidRDefault="009E3A12">
      <w:pPr>
        <w:keepNext/>
      </w:pPr>
      <w:r>
        <w:rPr>
          <w:noProof/>
          <w:lang w:eastAsia="fr-FR"/>
        </w:rPr>
        <w:drawing>
          <wp:inline distT="0" distB="0" distL="0" distR="0">
            <wp:extent cx="5760720" cy="3917742"/>
            <wp:effectExtent l="1905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srcRect/>
                    <a:stretch>
                      <a:fillRect/>
                    </a:stretch>
                  </pic:blipFill>
                  <pic:spPr bwMode="auto">
                    <a:xfrm>
                      <a:off x="0" y="0"/>
                      <a:ext cx="5760720" cy="3917742"/>
                    </a:xfrm>
                    <a:prstGeom prst="rect">
                      <a:avLst/>
                    </a:prstGeom>
                    <a:noFill/>
                    <a:ln w="9525">
                      <a:noFill/>
                      <a:miter lim="800000"/>
                      <a:headEnd/>
                      <a:tailEnd/>
                    </a:ln>
                  </pic:spPr>
                </pic:pic>
              </a:graphicData>
            </a:graphic>
          </wp:inline>
        </w:drawing>
      </w:r>
    </w:p>
    <w:p w:rsidR="00000000" w:rsidRDefault="001823D9">
      <w:pPr>
        <w:pStyle w:val="Lgende"/>
      </w:pPr>
      <w:bookmarkStart w:id="40" w:name="_Toc360623371"/>
      <w:r>
        <w:t xml:space="preserve">Figure </w:t>
      </w:r>
      <w:r w:rsidR="00D01D10">
        <w:fldChar w:fldCharType="begin"/>
      </w:r>
      <w:r>
        <w:instrText xml:space="preserve"> SEQ Figure \* ARABIC </w:instrText>
      </w:r>
      <w:r w:rsidR="00D01D10">
        <w:fldChar w:fldCharType="separate"/>
      </w:r>
      <w:r w:rsidR="001C66F3">
        <w:rPr>
          <w:noProof/>
        </w:rPr>
        <w:t>13</w:t>
      </w:r>
      <w:r w:rsidR="00D01D10">
        <w:fldChar w:fldCharType="end"/>
      </w:r>
      <w:r>
        <w:t xml:space="preserve"> Modèle </w:t>
      </w:r>
      <w:proofErr w:type="spellStart"/>
      <w:r>
        <w:t>Process</w:t>
      </w:r>
      <w:proofErr w:type="spellEnd"/>
      <w:r>
        <w:t xml:space="preserve"> segment ISA-95</w:t>
      </w:r>
      <w:bookmarkEnd w:id="40"/>
    </w:p>
    <w:p w:rsidR="00DC2A3D" w:rsidRPr="002D1975" w:rsidRDefault="00DC2A3D" w:rsidP="00DC2A3D">
      <w:pPr>
        <w:rPr>
          <w:rStyle w:val="Emphaseintense"/>
        </w:rPr>
      </w:pPr>
      <w:r w:rsidRPr="002D1975">
        <w:rPr>
          <w:rStyle w:val="Emphaseintense"/>
        </w:rPr>
        <w:t>Remarques concernant l’utilisation de ces modèles pour la traçabilité</w:t>
      </w:r>
    </w:p>
    <w:p w:rsidR="00E21763" w:rsidRDefault="00E21763" w:rsidP="007F6951">
      <w:r>
        <w:t xml:space="preserve">Bien que classé parmi les ressources </w:t>
      </w:r>
      <w:r w:rsidR="00893403">
        <w:t>par l’ISA-95</w:t>
      </w:r>
      <w:r>
        <w:t>, ce modèle concerne en premier lieu l’aptitude du système industriel à contribuer à l’élaboration du produit sous tous ses aspects : transformation, déplacement, qualification (produit), maintenance (équipements)…</w:t>
      </w:r>
    </w:p>
    <w:p w:rsidR="00E21763" w:rsidRDefault="00E21763" w:rsidP="007F6951">
      <w:r>
        <w:t>Au premier niveau de référencement de l’activité opérationnelle, la traçabilité pourra s’y appuyer pour compléter l’information issue de l’exécution proprement dite, défini</w:t>
      </w:r>
      <w:r w:rsidR="0027588E">
        <w:t>e</w:t>
      </w:r>
      <w:r>
        <w:t xml:space="preserve"> dans la planification ou héritée des spécifications du produit.</w:t>
      </w:r>
    </w:p>
    <w:p w:rsidR="00E21763" w:rsidRDefault="00E21763" w:rsidP="007F6951">
      <w:r>
        <w:lastRenderedPageBreak/>
        <w:t>Comme p</w:t>
      </w:r>
      <w:r w:rsidR="0027588E">
        <w:t>o</w:t>
      </w:r>
      <w:r>
        <w:t xml:space="preserve">ur les ressources, il devra être complété pour permettre de fournir les données du segment </w:t>
      </w:r>
      <w:proofErr w:type="spellStart"/>
      <w:r>
        <w:t>process</w:t>
      </w:r>
      <w:proofErr w:type="spellEnd"/>
      <w:r>
        <w:t xml:space="preserve"> dans le contexte de l’activité </w:t>
      </w:r>
      <w:proofErr w:type="spellStart"/>
      <w:r>
        <w:t>process</w:t>
      </w:r>
      <w:proofErr w:type="spellEnd"/>
      <w:r>
        <w:t xml:space="preserve"> considérée : suivi dans le temps, historisation de la définition du segment avec chaque activité qui le met en œuvre.</w:t>
      </w:r>
    </w:p>
    <w:p w:rsidR="00A60196" w:rsidRDefault="00A60196" w:rsidP="00A60196">
      <w:pPr>
        <w:pStyle w:val="Titre3"/>
      </w:pPr>
      <w:bookmarkStart w:id="41" w:name="_Ref360612166"/>
      <w:r>
        <w:t xml:space="preserve">ISA-88.02 </w:t>
      </w:r>
      <w:r w:rsidR="00D01D10" w:rsidRPr="00D01D10">
        <w:rPr>
          <w:i/>
        </w:rPr>
        <w:t xml:space="preserve">Equipment </w:t>
      </w:r>
      <w:proofErr w:type="spellStart"/>
      <w:r w:rsidR="00D01D10" w:rsidRPr="00D01D10">
        <w:rPr>
          <w:i/>
        </w:rPr>
        <w:t>procedural</w:t>
      </w:r>
      <w:proofErr w:type="spellEnd"/>
      <w:r w:rsidR="00D01D10" w:rsidRPr="00D01D10">
        <w:rPr>
          <w:i/>
        </w:rPr>
        <w:t xml:space="preserve"> </w:t>
      </w:r>
      <w:proofErr w:type="spellStart"/>
      <w:r w:rsidR="00D01D10" w:rsidRPr="00D01D10">
        <w:rPr>
          <w:i/>
        </w:rPr>
        <w:t>element</w:t>
      </w:r>
      <w:bookmarkEnd w:id="41"/>
      <w:proofErr w:type="spellEnd"/>
    </w:p>
    <w:p w:rsidR="00085B78" w:rsidRDefault="00A60196" w:rsidP="00085B78">
      <w:r>
        <w:t xml:space="preserve">L’ISA-88 décrit les aptitudes du système industriel en termes de fonctions associées aux équipements. Le modèle </w:t>
      </w:r>
      <w:r w:rsidR="00D01D10" w:rsidRPr="00D01D10">
        <w:rPr>
          <w:i/>
        </w:rPr>
        <w:t xml:space="preserve">Equipment </w:t>
      </w:r>
      <w:proofErr w:type="spellStart"/>
      <w:r w:rsidR="00D01D10" w:rsidRPr="00D01D10">
        <w:rPr>
          <w:i/>
        </w:rPr>
        <w:t>procedural</w:t>
      </w:r>
      <w:proofErr w:type="spellEnd"/>
      <w:r w:rsidR="00D01D10" w:rsidRPr="00D01D10">
        <w:rPr>
          <w:i/>
        </w:rPr>
        <w:t xml:space="preserve"> </w:t>
      </w:r>
      <w:proofErr w:type="spellStart"/>
      <w:r w:rsidR="00D01D10" w:rsidRPr="00D01D10">
        <w:rPr>
          <w:i/>
        </w:rPr>
        <w:t>element</w:t>
      </w:r>
      <w:proofErr w:type="spellEnd"/>
      <w:r>
        <w:t xml:space="preserve"> est directement hérité du modèle plus général </w:t>
      </w:r>
      <w:proofErr w:type="spellStart"/>
      <w:r w:rsidR="00D01D10" w:rsidRPr="00D01D10">
        <w:rPr>
          <w:i/>
        </w:rPr>
        <w:t>Recipe</w:t>
      </w:r>
      <w:proofErr w:type="spellEnd"/>
      <w:r w:rsidR="00D01D10" w:rsidRPr="00D01D10">
        <w:rPr>
          <w:i/>
        </w:rPr>
        <w:t xml:space="preserve"> </w:t>
      </w:r>
      <w:proofErr w:type="spellStart"/>
      <w:r w:rsidR="00D01D10" w:rsidRPr="00D01D10">
        <w:rPr>
          <w:i/>
        </w:rPr>
        <w:t>entity</w:t>
      </w:r>
      <w:proofErr w:type="spellEnd"/>
      <w:r w:rsidR="00085B78">
        <w:t xml:space="preserve">. </w:t>
      </w:r>
      <w:r w:rsidR="00085B78" w:rsidRPr="009E3A12">
        <w:t>L’ISA-88 est expl</w:t>
      </w:r>
      <w:r w:rsidR="00085B78">
        <w:t>i</w:t>
      </w:r>
      <w:r w:rsidR="00085B78" w:rsidRPr="009E3A12">
        <w:t xml:space="preserve">citement dédiée aux procédés </w:t>
      </w:r>
      <w:proofErr w:type="spellStart"/>
      <w:r w:rsidR="00085B78" w:rsidRPr="009E3A12">
        <w:t>batchs</w:t>
      </w:r>
      <w:proofErr w:type="spellEnd"/>
      <w:r w:rsidR="00085B78" w:rsidRPr="009E3A12">
        <w:t xml:space="preserve"> et adopte une terminologie </w:t>
      </w:r>
      <w:r w:rsidR="00085B78">
        <w:t xml:space="preserve">spécifique : le concept de </w:t>
      </w:r>
      <w:proofErr w:type="spellStart"/>
      <w:r w:rsidR="00D01D10" w:rsidRPr="00D01D10">
        <w:rPr>
          <w:i/>
        </w:rPr>
        <w:t>Recipe</w:t>
      </w:r>
      <w:proofErr w:type="spellEnd"/>
      <w:r w:rsidR="00085B78">
        <w:t xml:space="preserve"> d’ISA-88 </w:t>
      </w:r>
      <w:r w:rsidR="00D14749">
        <w:t>peut</w:t>
      </w:r>
      <w:r w:rsidR="00085B78">
        <w:t xml:space="preserve"> être considéré comme une spécialisation du concept </w:t>
      </w:r>
      <w:r w:rsidR="00D01D10" w:rsidRPr="00D01D10">
        <w:rPr>
          <w:i/>
        </w:rPr>
        <w:t>Operations</w:t>
      </w:r>
      <w:r w:rsidR="00085B78">
        <w:t xml:space="preserve"> ou </w:t>
      </w:r>
      <w:proofErr w:type="spellStart"/>
      <w:r w:rsidR="00D01D10" w:rsidRPr="00D01D10">
        <w:rPr>
          <w:i/>
        </w:rPr>
        <w:t>Work</w:t>
      </w:r>
      <w:proofErr w:type="spellEnd"/>
      <w:r w:rsidR="00085B78">
        <w:t xml:space="preserve"> de l’ISA-95</w:t>
      </w:r>
      <w:r w:rsidR="0027588E">
        <w:t>.</w:t>
      </w:r>
    </w:p>
    <w:p w:rsidR="00085B78" w:rsidRDefault="00085B78" w:rsidP="00085B78">
      <w:r>
        <w:t>Ce modèle est moins développé concernant les ressources (seule la notion d’équipement est traitée par l’ISA-88), mais davantage sur le plan descriptif (</w:t>
      </w:r>
      <w:proofErr w:type="spellStart"/>
      <w:r w:rsidR="00D01D10" w:rsidRPr="00D01D10">
        <w:rPr>
          <w:i/>
        </w:rPr>
        <w:t>other</w:t>
      </w:r>
      <w:proofErr w:type="spellEnd"/>
      <w:r w:rsidR="00D01D10" w:rsidRPr="00D01D10">
        <w:rPr>
          <w:i/>
        </w:rPr>
        <w:t xml:space="preserve"> information</w:t>
      </w:r>
      <w:r>
        <w:t xml:space="preserve">) et fonctionnel </w:t>
      </w:r>
      <w:proofErr w:type="spellStart"/>
      <w:r w:rsidR="00D01D10" w:rsidRPr="00D01D10">
        <w:rPr>
          <w:i/>
        </w:rPr>
        <w:t>Procedural</w:t>
      </w:r>
      <w:proofErr w:type="spellEnd"/>
      <w:r w:rsidR="00D01D10" w:rsidRPr="00D01D10">
        <w:rPr>
          <w:i/>
        </w:rPr>
        <w:t xml:space="preserve"> Structural </w:t>
      </w:r>
      <w:proofErr w:type="spellStart"/>
      <w:r w:rsidR="00D01D10" w:rsidRPr="00D01D10">
        <w:rPr>
          <w:i/>
        </w:rPr>
        <w:t>Element</w:t>
      </w:r>
      <w:proofErr w:type="spellEnd"/>
      <w:r>
        <w:t xml:space="preserve">). Ce dernier point le rapproche du modèle </w:t>
      </w:r>
      <w:proofErr w:type="spellStart"/>
      <w:r w:rsidR="00D01D10" w:rsidRPr="00D01D10">
        <w:rPr>
          <w:i/>
        </w:rPr>
        <w:t>Work</w:t>
      </w:r>
      <w:proofErr w:type="spellEnd"/>
      <w:r w:rsidR="00D01D10" w:rsidRPr="00D01D10">
        <w:rPr>
          <w:i/>
        </w:rPr>
        <w:t xml:space="preserve"> </w:t>
      </w:r>
      <w:proofErr w:type="spellStart"/>
      <w:r w:rsidR="00D01D10" w:rsidRPr="00D01D10">
        <w:rPr>
          <w:i/>
        </w:rPr>
        <w:t>definition</w:t>
      </w:r>
      <w:proofErr w:type="spellEnd"/>
      <w:r>
        <w:t xml:space="preserve"> de l’ISA-95-04, à la différence près que l’ISA-88 positionne le flux d’activité dans l’équipement, alors que l’ISA-95 le met sur le même plan au sein du segment produit (</w:t>
      </w:r>
      <w:proofErr w:type="spellStart"/>
      <w:r w:rsidR="00D01D10" w:rsidRPr="00D01D10">
        <w:rPr>
          <w:i/>
        </w:rPr>
        <w:t>work</w:t>
      </w:r>
      <w:proofErr w:type="spellEnd"/>
      <w:r w:rsidR="00D01D10" w:rsidRPr="00D01D10">
        <w:rPr>
          <w:i/>
        </w:rPr>
        <w:t xml:space="preserve"> </w:t>
      </w:r>
      <w:proofErr w:type="spellStart"/>
      <w:r w:rsidR="00D01D10" w:rsidRPr="00D01D10">
        <w:rPr>
          <w:i/>
        </w:rPr>
        <w:t>definition</w:t>
      </w:r>
      <w:proofErr w:type="spellEnd"/>
      <w:r>
        <w:t>).</w:t>
      </w:r>
    </w:p>
    <w:p w:rsidR="00085B78" w:rsidRDefault="00085B78" w:rsidP="00A60196"/>
    <w:p w:rsidR="00000000" w:rsidRDefault="00A60196">
      <w:pPr>
        <w:keepNext/>
      </w:pPr>
      <w:r w:rsidRPr="00A60196">
        <w:rPr>
          <w:noProof/>
          <w:lang w:eastAsia="fr-FR"/>
        </w:rPr>
        <w:drawing>
          <wp:inline distT="0" distB="0" distL="0" distR="0">
            <wp:extent cx="5295265" cy="2242185"/>
            <wp:effectExtent l="19050" t="0" r="635" b="0"/>
            <wp:docPr id="9" name="Image 44" descr=":::Untitled:Shared:Figure 03 Pict.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Shared:Figure 03 Pict.pct"/>
                    <pic:cNvPicPr>
                      <a:picLocks noChangeAspect="1" noChangeArrowheads="1"/>
                    </pic:cNvPicPr>
                  </pic:nvPicPr>
                  <pic:blipFill>
                    <a:blip r:embed="rId25" cstate="print"/>
                    <a:srcRect/>
                    <a:stretch>
                      <a:fillRect/>
                    </a:stretch>
                  </pic:blipFill>
                  <pic:spPr bwMode="auto">
                    <a:xfrm>
                      <a:off x="0" y="0"/>
                      <a:ext cx="5295265" cy="2242185"/>
                    </a:xfrm>
                    <a:prstGeom prst="rect">
                      <a:avLst/>
                    </a:prstGeom>
                    <a:noFill/>
                    <a:ln w="9525">
                      <a:noFill/>
                      <a:miter lim="800000"/>
                      <a:headEnd/>
                      <a:tailEnd/>
                    </a:ln>
                  </pic:spPr>
                </pic:pic>
              </a:graphicData>
            </a:graphic>
          </wp:inline>
        </w:drawing>
      </w:r>
    </w:p>
    <w:p w:rsidR="00000000" w:rsidRDefault="001823D9">
      <w:pPr>
        <w:pStyle w:val="Lgende"/>
      </w:pPr>
      <w:bookmarkStart w:id="42" w:name="_Toc360623372"/>
      <w:r>
        <w:t xml:space="preserve">Figure </w:t>
      </w:r>
      <w:r w:rsidR="00D01D10">
        <w:fldChar w:fldCharType="begin"/>
      </w:r>
      <w:r>
        <w:instrText xml:space="preserve"> SEQ Figure \* ARABIC </w:instrText>
      </w:r>
      <w:r w:rsidR="00D01D10">
        <w:fldChar w:fldCharType="separate"/>
      </w:r>
      <w:r w:rsidR="001C66F3">
        <w:rPr>
          <w:noProof/>
        </w:rPr>
        <w:t>14</w:t>
      </w:r>
      <w:r w:rsidR="00D01D10">
        <w:fldChar w:fldCharType="end"/>
      </w:r>
      <w:r>
        <w:t xml:space="preserve"> Modèle </w:t>
      </w:r>
      <w:proofErr w:type="spellStart"/>
      <w:r>
        <w:t>Recipe</w:t>
      </w:r>
      <w:proofErr w:type="spellEnd"/>
      <w:r>
        <w:t xml:space="preserve"> </w:t>
      </w:r>
      <w:proofErr w:type="spellStart"/>
      <w:r>
        <w:t>entity</w:t>
      </w:r>
      <w:proofErr w:type="spellEnd"/>
      <w:r>
        <w:t xml:space="preserve"> / Equipment </w:t>
      </w:r>
      <w:proofErr w:type="spellStart"/>
      <w:r>
        <w:t>procedural</w:t>
      </w:r>
      <w:proofErr w:type="spellEnd"/>
      <w:r>
        <w:t xml:space="preserve"> </w:t>
      </w:r>
      <w:proofErr w:type="spellStart"/>
      <w:r>
        <w:t>element</w:t>
      </w:r>
      <w:proofErr w:type="spellEnd"/>
      <w:r>
        <w:t xml:space="preserve"> ISA-88</w:t>
      </w:r>
      <w:bookmarkEnd w:id="42"/>
    </w:p>
    <w:p w:rsidR="00085B78" w:rsidRPr="002D1975" w:rsidRDefault="00085B78" w:rsidP="00085B78">
      <w:pPr>
        <w:rPr>
          <w:rStyle w:val="Emphaseintense"/>
        </w:rPr>
      </w:pPr>
      <w:r w:rsidRPr="002D1975">
        <w:rPr>
          <w:rStyle w:val="Emphaseintense"/>
        </w:rPr>
        <w:t>Remarques concernant l’utilisation de ces modèles pour la traçabilité</w:t>
      </w:r>
    </w:p>
    <w:p w:rsidR="00085B78" w:rsidRDefault="00085B78" w:rsidP="00085B78">
      <w:r>
        <w:t xml:space="preserve">Les structures de données issues de l’ISA-88 et les base historiques qu’elles organisent sont largement mises à profit par les applications de traçabilité. Elles justifient souvent la mise en place d’un séquenceur de recettes basé sur ce standard. </w:t>
      </w:r>
    </w:p>
    <w:p w:rsidR="00A60196" w:rsidRDefault="00085B78" w:rsidP="00085B78">
      <w:r>
        <w:t>Elles sont techniquement plus à même de décrire de façon précise les enchainements opératoires que l’ISA-95 (l’ISA-95.04 tente de combler cette lacune). Mais, comme discuté précédemment, on pourrait préférer l’ISA-95, au périmètre plus large, par souci de cohérence de l’ensemble du modèle de données.</w:t>
      </w:r>
    </w:p>
    <w:p w:rsidR="00085B78" w:rsidRDefault="00085B78" w:rsidP="00085B78">
      <w:r>
        <w:t xml:space="preserve">Les modèles ISA-88 et Isa-95 sont finalement assez proches (ils auraient tout aussi bien pu être identiques). L’avantage irait à l’ISA-88 pour la cohérence d’ensemble des modèles (un seul modèle en face de 6 modèles Isa-95), à l’ISA-95 pour le traitement plus élaboré du suivi des ressources </w:t>
      </w:r>
    </w:p>
    <w:p w:rsidR="00572D30" w:rsidRDefault="00572D30" w:rsidP="00572D30">
      <w:pPr>
        <w:pStyle w:val="Titre2"/>
        <w:rPr>
          <w:lang w:val="en-US"/>
        </w:rPr>
      </w:pPr>
      <w:bookmarkStart w:id="43" w:name="_Toc357359874"/>
      <w:proofErr w:type="spellStart"/>
      <w:proofErr w:type="gramStart"/>
      <w:r>
        <w:rPr>
          <w:lang w:val="en-US"/>
        </w:rPr>
        <w:t>Processus</w:t>
      </w:r>
      <w:proofErr w:type="spellEnd"/>
      <w:r>
        <w:rPr>
          <w:lang w:val="en-US"/>
        </w:rPr>
        <w:t xml:space="preserve"> :</w:t>
      </w:r>
      <w:proofErr w:type="gramEnd"/>
      <w:r>
        <w:rPr>
          <w:lang w:val="en-US"/>
        </w:rPr>
        <w:t xml:space="preserve"> </w:t>
      </w:r>
      <w:r w:rsidR="00D01D10" w:rsidRPr="00D01D10">
        <w:rPr>
          <w:lang w:val="en-US"/>
        </w:rPr>
        <w:t xml:space="preserve">Maitre </w:t>
      </w:r>
      <w:r w:rsidR="00D01D10">
        <w:rPr>
          <w:lang w:val="en-US"/>
        </w:rPr>
        <w:t>(capabilit</w:t>
      </w:r>
      <w:r w:rsidR="00D01D10" w:rsidRPr="00D01D10">
        <w:rPr>
          <w:lang w:val="en-US"/>
        </w:rPr>
        <w:t>é</w:t>
      </w:r>
      <w:r>
        <w:rPr>
          <w:lang w:val="en-US"/>
        </w:rPr>
        <w:t>)</w:t>
      </w:r>
      <w:bookmarkEnd w:id="43"/>
    </w:p>
    <w:p w:rsidR="00572D30" w:rsidRDefault="00572D30" w:rsidP="00572D30">
      <w:pPr>
        <w:pStyle w:val="Titre3"/>
        <w:rPr>
          <w:lang w:val="en-US"/>
        </w:rPr>
      </w:pPr>
      <w:bookmarkStart w:id="44" w:name="_Toc357359875"/>
      <w:r w:rsidRPr="00572D30">
        <w:rPr>
          <w:lang w:val="en-US"/>
        </w:rPr>
        <w:t>ISA-95.02/</w:t>
      </w:r>
      <w:proofErr w:type="gramStart"/>
      <w:r w:rsidRPr="00572D30">
        <w:rPr>
          <w:lang w:val="en-US"/>
        </w:rPr>
        <w:t>04</w:t>
      </w:r>
      <w:r>
        <w:rPr>
          <w:lang w:val="en-US"/>
        </w:rPr>
        <w:t xml:space="preserve"> </w:t>
      </w:r>
      <w:r w:rsidRPr="00572D30">
        <w:rPr>
          <w:lang w:val="en-US"/>
        </w:rPr>
        <w:t>:</w:t>
      </w:r>
      <w:proofErr w:type="gramEnd"/>
      <w:r w:rsidRPr="00572D30">
        <w:rPr>
          <w:lang w:val="en-US"/>
        </w:rPr>
        <w:t xml:space="preserve"> </w:t>
      </w:r>
      <w:r w:rsidR="00D01D10" w:rsidRPr="00D01D10">
        <w:rPr>
          <w:i/>
          <w:lang w:val="en-US"/>
        </w:rPr>
        <w:t>Process segment capability</w:t>
      </w:r>
      <w:r>
        <w:rPr>
          <w:lang w:val="en-US"/>
        </w:rPr>
        <w:t xml:space="preserve">, </w:t>
      </w:r>
      <w:r w:rsidR="00D01D10" w:rsidRPr="00D01D10">
        <w:rPr>
          <w:i/>
          <w:lang w:val="en-US"/>
        </w:rPr>
        <w:t>Work master capability</w:t>
      </w:r>
      <w:bookmarkEnd w:id="44"/>
    </w:p>
    <w:p w:rsidR="000E6A1F" w:rsidRDefault="000E6A1F" w:rsidP="000E6A1F">
      <w:r>
        <w:t xml:space="preserve">L’ISA-95 offre deux modèles identiques dans ses parties 2 et 4, le terme </w:t>
      </w:r>
      <w:r w:rsidR="00D01D10" w:rsidRPr="00D01D10">
        <w:rPr>
          <w:i/>
        </w:rPr>
        <w:t>Operations</w:t>
      </w:r>
      <w:r>
        <w:t xml:space="preserve"> de la partie 2 étant remplacé par </w:t>
      </w:r>
      <w:proofErr w:type="spellStart"/>
      <w:r w:rsidR="00D01D10" w:rsidRPr="00D01D10">
        <w:rPr>
          <w:i/>
        </w:rPr>
        <w:t>Work</w:t>
      </w:r>
      <w:proofErr w:type="spellEnd"/>
      <w:r>
        <w:t xml:space="preserve"> dans la partie 4.</w:t>
      </w:r>
    </w:p>
    <w:p w:rsidR="000E6A1F" w:rsidRDefault="000E6A1F" w:rsidP="000E6A1F">
      <w:r>
        <w:lastRenderedPageBreak/>
        <w:t xml:space="preserve">Ce modèle fait partie du modèle plus général </w:t>
      </w:r>
      <w:r w:rsidR="00D01D10" w:rsidRPr="00D01D10">
        <w:rPr>
          <w:i/>
        </w:rPr>
        <w:t xml:space="preserve">Operations </w:t>
      </w:r>
      <w:proofErr w:type="spellStart"/>
      <w:r w:rsidR="00D01D10" w:rsidRPr="00D01D10">
        <w:rPr>
          <w:i/>
        </w:rPr>
        <w:t>capability</w:t>
      </w:r>
      <w:proofErr w:type="spellEnd"/>
      <w:r>
        <w:t xml:space="preserve"> (ou </w:t>
      </w:r>
      <w:proofErr w:type="spellStart"/>
      <w:r w:rsidR="00D01D10" w:rsidRPr="00D01D10">
        <w:rPr>
          <w:i/>
        </w:rPr>
        <w:t>Work</w:t>
      </w:r>
      <w:proofErr w:type="spellEnd"/>
      <w:r w:rsidR="00D01D10" w:rsidRPr="00D01D10">
        <w:rPr>
          <w:i/>
        </w:rPr>
        <w:t xml:space="preserve"> </w:t>
      </w:r>
      <w:proofErr w:type="spellStart"/>
      <w:r w:rsidR="00D01D10" w:rsidRPr="00D01D10">
        <w:rPr>
          <w:i/>
        </w:rPr>
        <w:t>capability</w:t>
      </w:r>
      <w:proofErr w:type="spellEnd"/>
      <w:r w:rsidR="00562C52">
        <w:t xml:space="preserve">) déjà abordé pour les ressources.  </w:t>
      </w:r>
    </w:p>
    <w:p w:rsidR="00572D30" w:rsidRPr="000E6A1F" w:rsidRDefault="000E6A1F" w:rsidP="00572D30">
      <w:r>
        <w:t>La capabilité exprime l’</w:t>
      </w:r>
      <w:r w:rsidR="00562C52">
        <w:t xml:space="preserve">existence et la configuration des ressources du </w:t>
      </w:r>
      <w:proofErr w:type="spellStart"/>
      <w:r w:rsidR="00D01D10" w:rsidRPr="00D01D10">
        <w:rPr>
          <w:i/>
        </w:rPr>
        <w:t>process</w:t>
      </w:r>
      <w:proofErr w:type="spellEnd"/>
      <w:r w:rsidR="00D01D10" w:rsidRPr="00D01D10">
        <w:rPr>
          <w:i/>
        </w:rPr>
        <w:t xml:space="preserve"> segment</w:t>
      </w:r>
      <w:r w:rsidR="0027588E">
        <w:t xml:space="preserve"> </w:t>
      </w:r>
      <w:r w:rsidR="00562C52">
        <w:t>en</w:t>
      </w:r>
      <w:r>
        <w:t xml:space="preserve"> termes de quantité et propriété. Un lien avec les modèles de ressources évoqués précédemment est mentionné. Ce lien est qualifié aussi  bien au niveau de la classe (catégorie) que de l’entité ou de la valeur des propriétés (non représenté sur le modèle, mais décrit au début de l’ISA-95.02). </w:t>
      </w:r>
    </w:p>
    <w:p w:rsidR="00000000" w:rsidRDefault="00572D30">
      <w:pPr>
        <w:keepNext/>
      </w:pPr>
      <w:r>
        <w:rPr>
          <w:noProof/>
          <w:lang w:eastAsia="fr-FR"/>
        </w:rPr>
        <w:drawing>
          <wp:inline distT="0" distB="0" distL="0" distR="0">
            <wp:extent cx="5760720" cy="4177772"/>
            <wp:effectExtent l="19050" t="0" r="0" b="0"/>
            <wp:docPr id="3"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srcRect/>
                    <a:stretch>
                      <a:fillRect/>
                    </a:stretch>
                  </pic:blipFill>
                  <pic:spPr bwMode="auto">
                    <a:xfrm>
                      <a:off x="0" y="0"/>
                      <a:ext cx="5760720" cy="4177772"/>
                    </a:xfrm>
                    <a:prstGeom prst="rect">
                      <a:avLst/>
                    </a:prstGeom>
                    <a:noFill/>
                    <a:ln w="9525">
                      <a:noFill/>
                      <a:miter lim="800000"/>
                      <a:headEnd/>
                      <a:tailEnd/>
                    </a:ln>
                  </pic:spPr>
                </pic:pic>
              </a:graphicData>
            </a:graphic>
          </wp:inline>
        </w:drawing>
      </w:r>
    </w:p>
    <w:p w:rsidR="00000000" w:rsidRDefault="007877D6">
      <w:pPr>
        <w:pStyle w:val="Lgende"/>
      </w:pPr>
      <w:bookmarkStart w:id="45" w:name="_Toc360623373"/>
      <w:r>
        <w:t xml:space="preserve">Figure </w:t>
      </w:r>
      <w:r w:rsidR="00D01D10">
        <w:fldChar w:fldCharType="begin"/>
      </w:r>
      <w:r>
        <w:instrText xml:space="preserve"> SEQ Figure \* ARABIC </w:instrText>
      </w:r>
      <w:r w:rsidR="00D01D10">
        <w:fldChar w:fldCharType="separate"/>
      </w:r>
      <w:r w:rsidR="001C66F3">
        <w:rPr>
          <w:noProof/>
        </w:rPr>
        <w:t>15</w:t>
      </w:r>
      <w:r w:rsidR="00D01D10">
        <w:fldChar w:fldCharType="end"/>
      </w:r>
      <w:r>
        <w:t xml:space="preserve">Modèle </w:t>
      </w:r>
      <w:proofErr w:type="spellStart"/>
      <w:r>
        <w:t>Process</w:t>
      </w:r>
      <w:proofErr w:type="spellEnd"/>
      <w:r>
        <w:t xml:space="preserve"> segment </w:t>
      </w:r>
      <w:proofErr w:type="spellStart"/>
      <w:r>
        <w:t>capability</w:t>
      </w:r>
      <w:proofErr w:type="spellEnd"/>
      <w:r>
        <w:t xml:space="preserve"> ISA-95</w:t>
      </w:r>
      <w:bookmarkEnd w:id="45"/>
    </w:p>
    <w:p w:rsidR="00000000" w:rsidRDefault="00572D30">
      <w:pPr>
        <w:keepNext/>
      </w:pPr>
      <w:r>
        <w:lastRenderedPageBreak/>
        <w:t xml:space="preserve"> </w:t>
      </w:r>
      <w:r w:rsidRPr="00427717">
        <w:rPr>
          <w:noProof/>
          <w:lang w:eastAsia="fr-FR"/>
        </w:rPr>
        <w:drawing>
          <wp:inline distT="0" distB="0" distL="0" distR="0">
            <wp:extent cx="5504566" cy="4333461"/>
            <wp:effectExtent l="0" t="0" r="884" b="0"/>
            <wp:docPr id="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53" t="5387" r="2346" b="2862"/>
                    <a:stretch>
                      <a:fillRect/>
                    </a:stretch>
                  </pic:blipFill>
                  <pic:spPr bwMode="auto">
                    <a:xfrm>
                      <a:off x="0" y="0"/>
                      <a:ext cx="5504566" cy="4333461"/>
                    </a:xfrm>
                    <a:prstGeom prst="rect">
                      <a:avLst/>
                    </a:prstGeom>
                    <a:noFill/>
                    <a:ln>
                      <a:noFill/>
                    </a:ln>
                  </pic:spPr>
                </pic:pic>
              </a:graphicData>
            </a:graphic>
          </wp:inline>
        </w:drawing>
      </w:r>
    </w:p>
    <w:p w:rsidR="00000000" w:rsidRDefault="00D01D10">
      <w:pPr>
        <w:pStyle w:val="Lgende"/>
        <w:rPr>
          <w:lang w:val="en-US"/>
        </w:rPr>
      </w:pPr>
      <w:bookmarkStart w:id="46" w:name="_Toc360623374"/>
      <w:r w:rsidRPr="00D01D10">
        <w:rPr>
          <w:lang w:val="en-US"/>
        </w:rPr>
        <w:t xml:space="preserve">Figure </w:t>
      </w:r>
      <w:r>
        <w:fldChar w:fldCharType="begin"/>
      </w:r>
      <w:r w:rsidRPr="00D01D10">
        <w:rPr>
          <w:lang w:val="en-US"/>
        </w:rPr>
        <w:instrText xml:space="preserve"> SEQ Figure \* ARABIC </w:instrText>
      </w:r>
      <w:r>
        <w:fldChar w:fldCharType="separate"/>
      </w:r>
      <w:r w:rsidR="001C66F3">
        <w:rPr>
          <w:noProof/>
          <w:lang w:val="en-US"/>
        </w:rPr>
        <w:t>16</w:t>
      </w:r>
      <w:r>
        <w:fldChar w:fldCharType="end"/>
      </w:r>
      <w:r w:rsidRPr="00D01D10">
        <w:rPr>
          <w:lang w:val="en-US"/>
        </w:rPr>
        <w:t xml:space="preserve"> </w:t>
      </w:r>
      <w:proofErr w:type="spellStart"/>
      <w:r w:rsidRPr="00D01D10">
        <w:rPr>
          <w:lang w:val="en-US"/>
        </w:rPr>
        <w:t>Modèle</w:t>
      </w:r>
      <w:proofErr w:type="spellEnd"/>
      <w:r w:rsidRPr="00D01D10">
        <w:rPr>
          <w:lang w:val="en-US"/>
        </w:rPr>
        <w:t xml:space="preserve"> Work master capability ISa-95</w:t>
      </w:r>
      <w:bookmarkEnd w:id="46"/>
    </w:p>
    <w:p w:rsidR="00562C52" w:rsidRPr="007877D6" w:rsidRDefault="00562C52" w:rsidP="00572D30">
      <w:pPr>
        <w:rPr>
          <w:lang w:val="en-US"/>
        </w:rPr>
      </w:pPr>
    </w:p>
    <w:p w:rsidR="00562C52" w:rsidRPr="002D1975" w:rsidRDefault="00562C52" w:rsidP="00562C52">
      <w:pPr>
        <w:rPr>
          <w:rStyle w:val="Emphaseintense"/>
        </w:rPr>
      </w:pPr>
      <w:r w:rsidRPr="002D1975">
        <w:rPr>
          <w:rStyle w:val="Emphaseintense"/>
        </w:rPr>
        <w:t>Remarques concernant l’utilisation de ces modèles pour la traçabilité</w:t>
      </w:r>
    </w:p>
    <w:p w:rsidR="00562C52" w:rsidRDefault="00562C52" w:rsidP="00572D30">
      <w:r>
        <w:t>Ces modèles supervisés par le modèle de capabilité permet</w:t>
      </w:r>
      <w:r w:rsidR="00085B78">
        <w:t>tent</w:t>
      </w:r>
      <w:r>
        <w:t xml:space="preserve"> de caractériser les segments au cours du temps, et donc de connaitre la définition de cette référence dans le temps.</w:t>
      </w:r>
    </w:p>
    <w:p w:rsidR="00562C52" w:rsidRDefault="00562C52" w:rsidP="00572D30">
      <w:r>
        <w:t>Par contre, il</w:t>
      </w:r>
      <w:r w:rsidR="0027588E">
        <w:t>s</w:t>
      </w:r>
      <w:r>
        <w:t xml:space="preserve"> ne tien</w:t>
      </w:r>
      <w:r w:rsidR="0027588E">
        <w:t>nen</w:t>
      </w:r>
      <w:r>
        <w:t xml:space="preserve">t pas compte des processus qui mobilisent les segments, et n’offre donc comme moyen de rapprochement de l’utilisation des </w:t>
      </w:r>
      <w:proofErr w:type="spellStart"/>
      <w:r w:rsidR="00D01D10" w:rsidRPr="00D01D10">
        <w:rPr>
          <w:i/>
        </w:rPr>
        <w:t>process</w:t>
      </w:r>
      <w:proofErr w:type="spellEnd"/>
      <w:r w:rsidR="00D01D10" w:rsidRPr="00D01D10">
        <w:rPr>
          <w:i/>
        </w:rPr>
        <w:t xml:space="preserve"> segments</w:t>
      </w:r>
      <w:r>
        <w:t xml:space="preserve"> par les processus physiques du produit qu’une relation temporelle. </w:t>
      </w:r>
    </w:p>
    <w:p w:rsidR="00562C52" w:rsidRDefault="00562C52" w:rsidP="00572D30">
      <w:r>
        <w:t xml:space="preserve">De plus, les paramètres ne sont pas pris en compte dans ce modèle alors qu’ils peuvent avoir des valeurs par défaut à prendre en compte dans l’exécution. On pourra le remplacer avantageusement par le modèle </w:t>
      </w:r>
      <w:proofErr w:type="spellStart"/>
      <w:r w:rsidR="00D01D10">
        <w:rPr>
          <w:i/>
        </w:rPr>
        <w:t>process</w:t>
      </w:r>
      <w:proofErr w:type="spellEnd"/>
      <w:r w:rsidR="00D01D10" w:rsidRPr="00D01D10">
        <w:rPr>
          <w:i/>
        </w:rPr>
        <w:t xml:space="preserve"> segment</w:t>
      </w:r>
      <w:r>
        <w:t xml:space="preserve"> pris tel quel dans le modèle de capabilité.</w:t>
      </w:r>
    </w:p>
    <w:p w:rsidR="00572D30" w:rsidRDefault="00572D30" w:rsidP="00572D30">
      <w:pPr>
        <w:pStyle w:val="Titre2"/>
      </w:pPr>
      <w:bookmarkStart w:id="47" w:name="_Toc357359876"/>
      <w:r>
        <w:t xml:space="preserve">Processus : </w:t>
      </w:r>
      <w:r w:rsidR="00D01D10" w:rsidRPr="00D01D10">
        <w:t xml:space="preserve">Maitre </w:t>
      </w:r>
      <w:r w:rsidR="00D01D10">
        <w:t>(Exigences)</w:t>
      </w:r>
      <w:bookmarkEnd w:id="47"/>
    </w:p>
    <w:p w:rsidR="00F415CC" w:rsidRPr="00C666B0" w:rsidRDefault="00D01D10" w:rsidP="00572D30">
      <w:pPr>
        <w:pStyle w:val="Titre3"/>
        <w:rPr>
          <w:lang w:val="en-US"/>
        </w:rPr>
      </w:pPr>
      <w:bookmarkStart w:id="48" w:name="_Toc357359877"/>
      <w:r w:rsidRPr="00D01D10">
        <w:rPr>
          <w:lang w:val="en-US"/>
        </w:rPr>
        <w:t>ISA-95.02/</w:t>
      </w:r>
      <w:proofErr w:type="gramStart"/>
      <w:r w:rsidRPr="00D01D10">
        <w:rPr>
          <w:lang w:val="en-US"/>
        </w:rPr>
        <w:t>04 :</w:t>
      </w:r>
      <w:proofErr w:type="gramEnd"/>
      <w:r w:rsidRPr="00D01D10">
        <w:rPr>
          <w:lang w:val="en-US"/>
        </w:rPr>
        <w:t xml:space="preserve"> </w:t>
      </w:r>
      <w:r w:rsidRPr="00D01D10">
        <w:rPr>
          <w:i/>
          <w:lang w:val="en-US"/>
        </w:rPr>
        <w:t>Operations definition, Work definition</w:t>
      </w:r>
      <w:bookmarkEnd w:id="48"/>
    </w:p>
    <w:p w:rsidR="00F465A8" w:rsidRDefault="00E21763" w:rsidP="00E21763">
      <w:r>
        <w:t xml:space="preserve">Le modèle </w:t>
      </w:r>
      <w:r w:rsidR="00D01D10" w:rsidRPr="00D01D10">
        <w:rPr>
          <w:i/>
        </w:rPr>
        <w:t xml:space="preserve">Operations </w:t>
      </w:r>
      <w:proofErr w:type="spellStart"/>
      <w:r w:rsidR="00D01D10" w:rsidRPr="00D01D10">
        <w:rPr>
          <w:i/>
        </w:rPr>
        <w:t>definition</w:t>
      </w:r>
      <w:proofErr w:type="spellEnd"/>
      <w:r>
        <w:t xml:space="preserve"> </w:t>
      </w:r>
      <w:r w:rsidR="00023EAB">
        <w:t>permet de décrire les processus standard d’élaboration du produit.</w:t>
      </w:r>
      <w:r w:rsidR="009E3A12">
        <w:t xml:space="preserve"> L’objet de plus haut niveau « Operations </w:t>
      </w:r>
      <w:proofErr w:type="spellStart"/>
      <w:r w:rsidR="009E3A12">
        <w:t>definition</w:t>
      </w:r>
      <w:proofErr w:type="spellEnd"/>
      <w:r w:rsidR="009E3A12">
        <w:t xml:space="preserve"> » est </w:t>
      </w:r>
      <w:r w:rsidR="00F465A8">
        <w:t>un</w:t>
      </w:r>
      <w:r w:rsidR="009E3A12">
        <w:t xml:space="preserve"> en-tête de spécification du produit. L’objet de second niveau </w:t>
      </w:r>
      <w:r w:rsidR="00D01D10" w:rsidRPr="00D01D10">
        <w:rPr>
          <w:i/>
        </w:rPr>
        <w:t>Operations segment</w:t>
      </w:r>
      <w:r w:rsidR="009E3A12">
        <w:t xml:space="preserve"> est semblable au modèle </w:t>
      </w:r>
      <w:proofErr w:type="spellStart"/>
      <w:r w:rsidR="00D01D10" w:rsidRPr="00D01D10">
        <w:rPr>
          <w:i/>
        </w:rPr>
        <w:t>Process</w:t>
      </w:r>
      <w:proofErr w:type="spellEnd"/>
      <w:r w:rsidR="00D01D10" w:rsidRPr="00D01D10">
        <w:rPr>
          <w:i/>
        </w:rPr>
        <w:t xml:space="preserve"> segment</w:t>
      </w:r>
      <w:r w:rsidR="009E3A12">
        <w:t xml:space="preserve">, ce dernier exprimant une aptitude du système industriel à accomplir une action </w:t>
      </w:r>
      <w:proofErr w:type="spellStart"/>
      <w:r w:rsidR="009E3A12">
        <w:t>process</w:t>
      </w:r>
      <w:proofErr w:type="spellEnd"/>
      <w:r w:rsidR="009E3A12">
        <w:t>, tandis que</w:t>
      </w:r>
      <w:r w:rsidR="00C666B0">
        <w:t xml:space="preserve"> l’</w:t>
      </w:r>
      <w:r w:rsidR="00D01D10" w:rsidRPr="00D01D10">
        <w:rPr>
          <w:i/>
        </w:rPr>
        <w:t>Operations segment</w:t>
      </w:r>
      <w:r w:rsidR="00F465A8">
        <w:t xml:space="preserve"> spé</w:t>
      </w:r>
      <w:r w:rsidR="009E3A12">
        <w:t xml:space="preserve">cifie les exigences de mise en œuvre du précédent. </w:t>
      </w:r>
    </w:p>
    <w:p w:rsidR="00DF1A8C" w:rsidRDefault="00DF1A8C" w:rsidP="007F6951"/>
    <w:p w:rsidR="00000000" w:rsidRDefault="00DF1A8C">
      <w:pPr>
        <w:keepNext/>
      </w:pPr>
      <w:r>
        <w:rPr>
          <w:noProof/>
          <w:lang w:eastAsia="fr-FR"/>
        </w:rPr>
        <w:lastRenderedPageBreak/>
        <w:drawing>
          <wp:inline distT="0" distB="0" distL="0" distR="0">
            <wp:extent cx="5387870" cy="4405022"/>
            <wp:effectExtent l="19050" t="0" r="328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5390943" cy="4407535"/>
                    </a:xfrm>
                    <a:prstGeom prst="rect">
                      <a:avLst/>
                    </a:prstGeom>
                    <a:noFill/>
                    <a:ln w="9525">
                      <a:noFill/>
                      <a:miter lim="800000"/>
                      <a:headEnd/>
                      <a:tailEnd/>
                    </a:ln>
                  </pic:spPr>
                </pic:pic>
              </a:graphicData>
            </a:graphic>
          </wp:inline>
        </w:drawing>
      </w:r>
    </w:p>
    <w:p w:rsidR="00000000" w:rsidRDefault="007877D6">
      <w:pPr>
        <w:pStyle w:val="Lgende"/>
      </w:pPr>
      <w:bookmarkStart w:id="49" w:name="_Toc360623375"/>
      <w:r>
        <w:t xml:space="preserve">Figure </w:t>
      </w:r>
      <w:r w:rsidR="00D01D10">
        <w:fldChar w:fldCharType="begin"/>
      </w:r>
      <w:r>
        <w:instrText xml:space="preserve"> SEQ Figure \* ARABIC </w:instrText>
      </w:r>
      <w:r w:rsidR="00D01D10">
        <w:fldChar w:fldCharType="separate"/>
      </w:r>
      <w:r w:rsidR="001C66F3">
        <w:rPr>
          <w:noProof/>
        </w:rPr>
        <w:t>17</w:t>
      </w:r>
      <w:r w:rsidR="00D01D10">
        <w:fldChar w:fldCharType="end"/>
      </w:r>
      <w:r>
        <w:t xml:space="preserve"> Modèle Operations </w:t>
      </w:r>
      <w:proofErr w:type="spellStart"/>
      <w:r>
        <w:t>definition</w:t>
      </w:r>
      <w:proofErr w:type="spellEnd"/>
      <w:r>
        <w:t xml:space="preserve"> ISA-95</w:t>
      </w:r>
      <w:bookmarkEnd w:id="49"/>
    </w:p>
    <w:p w:rsidR="00067759" w:rsidRDefault="00067759" w:rsidP="00067759">
      <w:r>
        <w:t xml:space="preserve">Le modèle </w:t>
      </w:r>
      <w:proofErr w:type="spellStart"/>
      <w:r w:rsidR="00D01D10" w:rsidRPr="00D01D10">
        <w:rPr>
          <w:i/>
        </w:rPr>
        <w:t>Work</w:t>
      </w:r>
      <w:proofErr w:type="spellEnd"/>
      <w:r w:rsidR="00D01D10" w:rsidRPr="00D01D10">
        <w:rPr>
          <w:i/>
        </w:rPr>
        <w:t xml:space="preserve"> </w:t>
      </w:r>
      <w:proofErr w:type="spellStart"/>
      <w:r w:rsidR="00D01D10" w:rsidRPr="00D01D10">
        <w:rPr>
          <w:i/>
        </w:rPr>
        <w:t>definitions</w:t>
      </w:r>
      <w:proofErr w:type="spellEnd"/>
      <w:r>
        <w:t xml:space="preserve"> est un concept équivalent. Toutefois, au-delà du remplacement du terme  </w:t>
      </w:r>
      <w:r w:rsidR="00D01D10" w:rsidRPr="00D01D10">
        <w:rPr>
          <w:i/>
        </w:rPr>
        <w:t>Operations</w:t>
      </w:r>
      <w:r>
        <w:t xml:space="preserve"> par </w:t>
      </w:r>
      <w:proofErr w:type="spellStart"/>
      <w:r w:rsidR="00D01D10" w:rsidRPr="00D01D10">
        <w:rPr>
          <w:i/>
        </w:rPr>
        <w:t>Work</w:t>
      </w:r>
      <w:proofErr w:type="spellEnd"/>
      <w:r>
        <w:t>, ce modèle supprime l’en-tête de la définition (pas très utile du fait de la récursivité du segment) et répare un oubli du modèle de la partie 2 :   la description du flux d’activité (présente dans l’ISA-88.02</w:t>
      </w:r>
      <w:proofErr w:type="gramStart"/>
      <w:r>
        <w:t>) .</w:t>
      </w:r>
      <w:proofErr w:type="gramEnd"/>
      <w:r>
        <w:t xml:space="preserve"> Il se dérive également en </w:t>
      </w:r>
      <w:proofErr w:type="spellStart"/>
      <w:r w:rsidR="00D01D10" w:rsidRPr="00D01D10">
        <w:rPr>
          <w:i/>
        </w:rPr>
        <w:t>Work</w:t>
      </w:r>
      <w:proofErr w:type="spellEnd"/>
      <w:r w:rsidR="00D01D10" w:rsidRPr="00D01D10">
        <w:rPr>
          <w:i/>
        </w:rPr>
        <w:t xml:space="preserve"> master</w:t>
      </w:r>
      <w:r>
        <w:t xml:space="preserve"> (comme référence générale pour une tâche de l’ordre de fabrication) et </w:t>
      </w:r>
      <w:proofErr w:type="spellStart"/>
      <w:r w:rsidR="00D01D10" w:rsidRPr="00D01D10">
        <w:rPr>
          <w:i/>
        </w:rPr>
        <w:t>Work</w:t>
      </w:r>
      <w:proofErr w:type="spellEnd"/>
      <w:r w:rsidR="00D01D10" w:rsidRPr="00D01D10">
        <w:rPr>
          <w:i/>
        </w:rPr>
        <w:t xml:space="preserve"> directive</w:t>
      </w:r>
      <w:r>
        <w:t xml:space="preserve"> (comme référence à l’exécution réelle d’une tâche de ce même ordre de fabrication</w:t>
      </w:r>
      <w:r w:rsidR="00C666B0">
        <w:t>.</w:t>
      </w:r>
    </w:p>
    <w:p w:rsidR="00000000" w:rsidRDefault="00572D30">
      <w:pPr>
        <w:keepNext/>
      </w:pPr>
      <w:r w:rsidRPr="00572D30">
        <w:rPr>
          <w:noProof/>
          <w:lang w:eastAsia="fr-FR"/>
        </w:rPr>
        <w:lastRenderedPageBreak/>
        <w:drawing>
          <wp:inline distT="0" distB="0" distL="0" distR="0">
            <wp:extent cx="5168348" cy="3419061"/>
            <wp:effectExtent l="0" t="0" r="0" b="0"/>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91" t="4357" r="1500" b="1961"/>
                    <a:stretch>
                      <a:fillRect/>
                    </a:stretch>
                  </pic:blipFill>
                  <pic:spPr bwMode="auto">
                    <a:xfrm>
                      <a:off x="0" y="0"/>
                      <a:ext cx="5168348" cy="3419061"/>
                    </a:xfrm>
                    <a:prstGeom prst="rect">
                      <a:avLst/>
                    </a:prstGeom>
                    <a:noFill/>
                    <a:ln>
                      <a:noFill/>
                    </a:ln>
                  </pic:spPr>
                </pic:pic>
              </a:graphicData>
            </a:graphic>
          </wp:inline>
        </w:drawing>
      </w:r>
    </w:p>
    <w:p w:rsidR="00000000" w:rsidRDefault="00D01D10">
      <w:pPr>
        <w:pStyle w:val="Lgende"/>
        <w:rPr>
          <w:lang w:val="en-US"/>
        </w:rPr>
      </w:pPr>
      <w:bookmarkStart w:id="50" w:name="_Toc360623376"/>
      <w:r w:rsidRPr="00D01D10">
        <w:rPr>
          <w:lang w:val="en-US"/>
        </w:rPr>
        <w:t xml:space="preserve">Figure </w:t>
      </w:r>
      <w:r>
        <w:fldChar w:fldCharType="begin"/>
      </w:r>
      <w:r w:rsidRPr="00D01D10">
        <w:rPr>
          <w:lang w:val="en-US"/>
        </w:rPr>
        <w:instrText xml:space="preserve"> SEQ Figure \* ARABIC </w:instrText>
      </w:r>
      <w:r>
        <w:fldChar w:fldCharType="separate"/>
      </w:r>
      <w:r w:rsidR="001C66F3">
        <w:rPr>
          <w:noProof/>
          <w:lang w:val="en-US"/>
        </w:rPr>
        <w:t>18</w:t>
      </w:r>
      <w:r>
        <w:fldChar w:fldCharType="end"/>
      </w:r>
      <w:r w:rsidRPr="00D01D10">
        <w:rPr>
          <w:lang w:val="en-US"/>
        </w:rPr>
        <w:t xml:space="preserve"> </w:t>
      </w:r>
      <w:proofErr w:type="spellStart"/>
      <w:r w:rsidRPr="00D01D10">
        <w:rPr>
          <w:lang w:val="en-US"/>
        </w:rPr>
        <w:t>Modèle</w:t>
      </w:r>
      <w:proofErr w:type="spellEnd"/>
      <w:r w:rsidRPr="00D01D10">
        <w:rPr>
          <w:lang w:val="en-US"/>
        </w:rPr>
        <w:t xml:space="preserve"> Work definition ISA-95</w:t>
      </w:r>
      <w:bookmarkEnd w:id="50"/>
    </w:p>
    <w:p w:rsidR="00000000" w:rsidRDefault="00F465A8">
      <w:pPr>
        <w:keepNext/>
      </w:pPr>
      <w:r w:rsidRPr="00F465A8">
        <w:rPr>
          <w:noProof/>
          <w:lang w:eastAsia="fr-FR"/>
        </w:rPr>
        <w:drawing>
          <wp:inline distT="0" distB="0" distL="0" distR="0">
            <wp:extent cx="5534108" cy="2830665"/>
            <wp:effectExtent l="0" t="0" r="9442"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53" t="6378" r="1794" b="2806"/>
                    <a:stretch>
                      <a:fillRect/>
                    </a:stretch>
                  </pic:blipFill>
                  <pic:spPr bwMode="auto">
                    <a:xfrm>
                      <a:off x="0" y="0"/>
                      <a:ext cx="5534108" cy="2830665"/>
                    </a:xfrm>
                    <a:prstGeom prst="rect">
                      <a:avLst/>
                    </a:prstGeom>
                    <a:noFill/>
                    <a:ln>
                      <a:noFill/>
                    </a:ln>
                  </pic:spPr>
                </pic:pic>
              </a:graphicData>
            </a:graphic>
          </wp:inline>
        </w:drawing>
      </w:r>
    </w:p>
    <w:p w:rsidR="00000000" w:rsidRDefault="00D01D10">
      <w:pPr>
        <w:pStyle w:val="Lgende"/>
        <w:rPr>
          <w:lang w:val="en-US"/>
        </w:rPr>
      </w:pPr>
      <w:bookmarkStart w:id="51" w:name="_Toc360623377"/>
      <w:r w:rsidRPr="00D01D10">
        <w:rPr>
          <w:lang w:val="en-US"/>
        </w:rPr>
        <w:t xml:space="preserve">Figure </w:t>
      </w:r>
      <w:r>
        <w:fldChar w:fldCharType="begin"/>
      </w:r>
      <w:r w:rsidRPr="00D01D10">
        <w:rPr>
          <w:lang w:val="en-US"/>
        </w:rPr>
        <w:instrText xml:space="preserve"> SEQ Figure \* ARABIC </w:instrText>
      </w:r>
      <w:r>
        <w:fldChar w:fldCharType="separate"/>
      </w:r>
      <w:r w:rsidR="001C66F3">
        <w:rPr>
          <w:noProof/>
          <w:lang w:val="en-US"/>
        </w:rPr>
        <w:t>19</w:t>
      </w:r>
      <w:r>
        <w:fldChar w:fldCharType="end"/>
      </w:r>
      <w:r w:rsidRPr="00D01D10">
        <w:rPr>
          <w:lang w:val="en-US"/>
        </w:rPr>
        <w:t xml:space="preserve"> </w:t>
      </w:r>
      <w:proofErr w:type="spellStart"/>
      <w:r w:rsidRPr="00D01D10">
        <w:rPr>
          <w:lang w:val="en-US"/>
        </w:rPr>
        <w:t>Modèle</w:t>
      </w:r>
      <w:proofErr w:type="spellEnd"/>
      <w:r w:rsidRPr="00D01D10">
        <w:rPr>
          <w:lang w:val="en-US"/>
        </w:rPr>
        <w:t xml:space="preserve"> Workflow specification ISA-95</w:t>
      </w:r>
      <w:bookmarkEnd w:id="51"/>
    </w:p>
    <w:p w:rsidR="00572D30" w:rsidRPr="007877D6" w:rsidRDefault="00572D30" w:rsidP="007F6951">
      <w:pPr>
        <w:rPr>
          <w:lang w:val="en-US"/>
        </w:rPr>
      </w:pPr>
    </w:p>
    <w:p w:rsidR="009E3A12" w:rsidRPr="002D1975" w:rsidRDefault="009E3A12" w:rsidP="009E3A12">
      <w:pPr>
        <w:rPr>
          <w:rStyle w:val="Emphaseintense"/>
        </w:rPr>
      </w:pPr>
      <w:r w:rsidRPr="002D1975">
        <w:rPr>
          <w:rStyle w:val="Emphaseintense"/>
        </w:rPr>
        <w:t>Remarques concernant l’utilisation de ces modèles pour la traçabilité</w:t>
      </w:r>
    </w:p>
    <w:p w:rsidR="009E3A12" w:rsidRDefault="009E3A12" w:rsidP="009E3A12">
      <w:r>
        <w:t>Ce</w:t>
      </w:r>
      <w:r w:rsidR="00067759">
        <w:t>s</w:t>
      </w:r>
      <w:r>
        <w:t xml:space="preserve"> modèle</w:t>
      </w:r>
      <w:r w:rsidR="00067759">
        <w:t>s</w:t>
      </w:r>
      <w:r>
        <w:t xml:space="preserve"> exprime</w:t>
      </w:r>
      <w:r w:rsidR="00067759">
        <w:t>nt</w:t>
      </w:r>
      <w:r>
        <w:t xml:space="preserve"> les spécifications d’exécution standard des étapes d’élaboration du produit sous tous ses aspects : transformation, déplacement, qualification (produit), maintenance (équipements)…</w:t>
      </w:r>
    </w:p>
    <w:p w:rsidR="009E3A12" w:rsidRDefault="009E3A12" w:rsidP="009E3A12">
      <w:r>
        <w:t xml:space="preserve">Au second niveau de référencement de l’activité opérationnelle derrière le </w:t>
      </w:r>
      <w:proofErr w:type="spellStart"/>
      <w:r w:rsidR="00D01D10" w:rsidRPr="00D01D10">
        <w:rPr>
          <w:i/>
        </w:rPr>
        <w:t>process</w:t>
      </w:r>
      <w:proofErr w:type="spellEnd"/>
      <w:r w:rsidR="00D01D10" w:rsidRPr="00D01D10">
        <w:rPr>
          <w:i/>
        </w:rPr>
        <w:t xml:space="preserve"> segment</w:t>
      </w:r>
      <w:r>
        <w:t xml:space="preserve">, la traçabilité pourra s’y appuyer pour compléter l’information issue de l’exécution proprement dite, définit dans la planification ou héritée des spécifications du </w:t>
      </w:r>
      <w:proofErr w:type="spellStart"/>
      <w:r w:rsidR="00C666B0" w:rsidRPr="00C666B0">
        <w:rPr>
          <w:i/>
        </w:rPr>
        <w:t>process</w:t>
      </w:r>
      <w:proofErr w:type="spellEnd"/>
      <w:r w:rsidR="00C666B0" w:rsidRPr="00C666B0">
        <w:rPr>
          <w:i/>
        </w:rPr>
        <w:t xml:space="preserve"> segment</w:t>
      </w:r>
      <w:r>
        <w:t>.</w:t>
      </w:r>
    </w:p>
    <w:p w:rsidR="00572D30" w:rsidRDefault="009E3A12" w:rsidP="007F6951">
      <w:r>
        <w:lastRenderedPageBreak/>
        <w:t xml:space="preserve">Comme pour ce dernier, il devra être complété pour permettre de fournir les données de spécification des segments du produit dans le contexte de l’activité </w:t>
      </w:r>
      <w:proofErr w:type="spellStart"/>
      <w:r>
        <w:t>process</w:t>
      </w:r>
      <w:proofErr w:type="spellEnd"/>
      <w:r>
        <w:t xml:space="preserve"> considérée : suivi dans le temps, historisation de la définition du segment avec chaque activité qui le met en œuvre.</w:t>
      </w:r>
    </w:p>
    <w:p w:rsidR="00F465A8" w:rsidRDefault="00067759" w:rsidP="007F6951">
      <w:r>
        <w:t xml:space="preserve">L’ISA-95.04 apporte </w:t>
      </w:r>
      <w:r w:rsidR="00C666B0">
        <w:t xml:space="preserve">des </w:t>
      </w:r>
      <w:r>
        <w:t xml:space="preserve">compléments utiles (description détaillée du processus) mais </w:t>
      </w:r>
      <w:r w:rsidR="00C666B0">
        <w:t xml:space="preserve">induit </w:t>
      </w:r>
      <w:r>
        <w:t>une certaine confusion  par sa terminologie délibérément distante de l’ISA95.02 pour des concepts identiques.</w:t>
      </w:r>
    </w:p>
    <w:p w:rsidR="002842D8" w:rsidRPr="00572D30" w:rsidRDefault="00572D30" w:rsidP="00D963E5">
      <w:pPr>
        <w:pStyle w:val="Titre3"/>
        <w:rPr>
          <w:lang w:val="en-US"/>
        </w:rPr>
      </w:pPr>
      <w:bookmarkStart w:id="52" w:name="_Toc357359878"/>
      <w:r w:rsidRPr="00572D30">
        <w:rPr>
          <w:lang w:val="en-US"/>
        </w:rPr>
        <w:t>ISA-88.</w:t>
      </w:r>
      <w:r>
        <w:rPr>
          <w:lang w:val="en-US"/>
        </w:rPr>
        <w:t>02</w:t>
      </w:r>
      <w:r w:rsidR="002842D8" w:rsidRPr="00572D30">
        <w:rPr>
          <w:lang w:val="en-US"/>
        </w:rPr>
        <w:t xml:space="preserve"> </w:t>
      </w:r>
      <w:r w:rsidR="00D01D10" w:rsidRPr="00D01D10">
        <w:rPr>
          <w:i/>
          <w:lang w:val="en-US"/>
        </w:rPr>
        <w:t>Master recipe</w:t>
      </w:r>
      <w:bookmarkEnd w:id="52"/>
    </w:p>
    <w:p w:rsidR="00DF1A8C" w:rsidRPr="009E3A12" w:rsidRDefault="00085B78" w:rsidP="007F6951">
      <w:r>
        <w:t>Le modèle</w:t>
      </w:r>
      <w:r w:rsidR="008764E3">
        <w:t xml:space="preserve"> abstrait </w:t>
      </w:r>
      <w:proofErr w:type="spellStart"/>
      <w:r w:rsidR="00D01D10" w:rsidRPr="00D01D10">
        <w:rPr>
          <w:i/>
        </w:rPr>
        <w:t>Recipe</w:t>
      </w:r>
      <w:proofErr w:type="spellEnd"/>
      <w:r w:rsidR="00D01D10" w:rsidRPr="00D01D10">
        <w:rPr>
          <w:i/>
        </w:rPr>
        <w:t xml:space="preserve"> </w:t>
      </w:r>
      <w:proofErr w:type="spellStart"/>
      <w:r w:rsidR="00D01D10" w:rsidRPr="00D01D10">
        <w:rPr>
          <w:i/>
        </w:rPr>
        <w:t>entity</w:t>
      </w:r>
      <w:proofErr w:type="spellEnd"/>
      <w:r w:rsidR="008764E3">
        <w:t xml:space="preserve"> est utilisé pour décrire l</w:t>
      </w:r>
      <w:r w:rsidR="00C666B0">
        <w:t>a</w:t>
      </w:r>
      <w:r w:rsidR="008764E3">
        <w:t xml:space="preserve"> </w:t>
      </w:r>
      <w:r w:rsidR="00D01D10" w:rsidRPr="00D01D10">
        <w:rPr>
          <w:i/>
        </w:rPr>
        <w:t xml:space="preserve">Master </w:t>
      </w:r>
      <w:proofErr w:type="spellStart"/>
      <w:r w:rsidR="00D01D10" w:rsidRPr="00D01D10">
        <w:rPr>
          <w:i/>
        </w:rPr>
        <w:t>re</w:t>
      </w:r>
      <w:r w:rsidR="00C666B0">
        <w:rPr>
          <w:i/>
        </w:rPr>
        <w:t>c</w:t>
      </w:r>
      <w:r w:rsidR="00D01D10" w:rsidRPr="00D01D10">
        <w:rPr>
          <w:i/>
        </w:rPr>
        <w:t>ipe</w:t>
      </w:r>
      <w:proofErr w:type="spellEnd"/>
      <w:r w:rsidR="008764E3">
        <w:t xml:space="preserve">, </w:t>
      </w:r>
      <w:r w:rsidR="00C666B0">
        <w:t xml:space="preserve">ou </w:t>
      </w:r>
      <w:r w:rsidR="008764E3">
        <w:t>mode opératoire.</w:t>
      </w:r>
    </w:p>
    <w:p w:rsidR="00000000" w:rsidRDefault="002842D8">
      <w:pPr>
        <w:keepNext/>
      </w:pPr>
      <w:r>
        <w:rPr>
          <w:noProof/>
          <w:lang w:eastAsia="fr-FR"/>
        </w:rPr>
        <w:drawing>
          <wp:inline distT="0" distB="0" distL="0" distR="0">
            <wp:extent cx="5295265" cy="2242185"/>
            <wp:effectExtent l="19050" t="0" r="635" b="0"/>
            <wp:docPr id="44" name="Image 44" descr=":::Untitled:Shared:Figure 03 Pict.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Shared:Figure 03 Pict.pct"/>
                    <pic:cNvPicPr>
                      <a:picLocks noChangeAspect="1" noChangeArrowheads="1"/>
                    </pic:cNvPicPr>
                  </pic:nvPicPr>
                  <pic:blipFill>
                    <a:blip r:embed="rId25" cstate="print"/>
                    <a:srcRect/>
                    <a:stretch>
                      <a:fillRect/>
                    </a:stretch>
                  </pic:blipFill>
                  <pic:spPr bwMode="auto">
                    <a:xfrm>
                      <a:off x="0" y="0"/>
                      <a:ext cx="5295265" cy="2242185"/>
                    </a:xfrm>
                    <a:prstGeom prst="rect">
                      <a:avLst/>
                    </a:prstGeom>
                    <a:noFill/>
                    <a:ln w="9525">
                      <a:noFill/>
                      <a:miter lim="800000"/>
                      <a:headEnd/>
                      <a:tailEnd/>
                    </a:ln>
                  </pic:spPr>
                </pic:pic>
              </a:graphicData>
            </a:graphic>
          </wp:inline>
        </w:drawing>
      </w:r>
    </w:p>
    <w:p w:rsidR="00000000" w:rsidRPr="003041F9" w:rsidRDefault="007877D6">
      <w:pPr>
        <w:pStyle w:val="Lgende"/>
      </w:pPr>
      <w:bookmarkStart w:id="53" w:name="_Toc360623378"/>
      <w:r>
        <w:t xml:space="preserve">Figure </w:t>
      </w:r>
      <w:r w:rsidR="00D01D10">
        <w:fldChar w:fldCharType="begin"/>
      </w:r>
      <w:r>
        <w:instrText xml:space="preserve"> SEQ Figure \* ARABIC </w:instrText>
      </w:r>
      <w:r w:rsidR="00D01D10">
        <w:fldChar w:fldCharType="separate"/>
      </w:r>
      <w:r w:rsidR="001C66F3">
        <w:rPr>
          <w:noProof/>
        </w:rPr>
        <w:t>20</w:t>
      </w:r>
      <w:r w:rsidR="00D01D10">
        <w:fldChar w:fldCharType="end"/>
      </w:r>
      <w:r>
        <w:t xml:space="preserve"> Modèle </w:t>
      </w:r>
      <w:proofErr w:type="spellStart"/>
      <w:r>
        <w:t>Recipe</w:t>
      </w:r>
      <w:proofErr w:type="spellEnd"/>
      <w:r>
        <w:t xml:space="preserve"> </w:t>
      </w:r>
      <w:proofErr w:type="spellStart"/>
      <w:r>
        <w:t>entity</w:t>
      </w:r>
      <w:proofErr w:type="spellEnd"/>
      <w:r>
        <w:t xml:space="preserve"> / Master </w:t>
      </w:r>
      <w:proofErr w:type="spellStart"/>
      <w:r>
        <w:t>recipe</w:t>
      </w:r>
      <w:proofErr w:type="spellEnd"/>
      <w:r>
        <w:t xml:space="preserve"> ISA-88</w:t>
      </w:r>
      <w:bookmarkEnd w:id="53"/>
    </w:p>
    <w:p w:rsidR="00D963E5" w:rsidRPr="003041F9" w:rsidRDefault="00D963E5" w:rsidP="007F6951"/>
    <w:p w:rsidR="00D963E5" w:rsidRPr="002D1975" w:rsidRDefault="00D963E5" w:rsidP="00D963E5">
      <w:pPr>
        <w:rPr>
          <w:rStyle w:val="Emphaseintense"/>
        </w:rPr>
      </w:pPr>
      <w:r w:rsidRPr="002D1975">
        <w:rPr>
          <w:rStyle w:val="Emphaseintense"/>
        </w:rPr>
        <w:t>Remarques concernant l’utilisation de ces modèles pour la traçabilité</w:t>
      </w:r>
    </w:p>
    <w:p w:rsidR="00D963E5" w:rsidRPr="00D963E5" w:rsidRDefault="008764E3" w:rsidP="007F6951">
      <w:r>
        <w:t xml:space="preserve">Même remarques que pour </w:t>
      </w:r>
      <w:r w:rsidR="00D01D10" w:rsidRPr="00D01D10">
        <w:rPr>
          <w:i/>
        </w:rPr>
        <w:t xml:space="preserve">l’Equipment </w:t>
      </w:r>
      <w:proofErr w:type="spellStart"/>
      <w:r w:rsidR="00D01D10" w:rsidRPr="00D01D10">
        <w:rPr>
          <w:i/>
        </w:rPr>
        <w:t>procedural</w:t>
      </w:r>
      <w:proofErr w:type="spellEnd"/>
      <w:r w:rsidR="00D01D10" w:rsidRPr="00D01D10">
        <w:rPr>
          <w:i/>
        </w:rPr>
        <w:t xml:space="preserve"> </w:t>
      </w:r>
      <w:proofErr w:type="spellStart"/>
      <w:r w:rsidR="00D01D10" w:rsidRPr="00D01D10">
        <w:rPr>
          <w:i/>
        </w:rPr>
        <w:t>element</w:t>
      </w:r>
      <w:proofErr w:type="spellEnd"/>
      <w:r w:rsidR="00C666B0">
        <w:rPr>
          <w:i/>
        </w:rPr>
        <w:t xml:space="preserve"> </w:t>
      </w:r>
      <w:r w:rsidR="00D01D10" w:rsidRPr="00D01D10">
        <w:t>(</w:t>
      </w:r>
      <w:fldSimple w:instr=" REF _Ref360612166 \r \h  \* MERGEFORMAT ">
        <w:r w:rsidR="00D01D10" w:rsidRPr="00D01D10">
          <w:t>2.9.2</w:t>
        </w:r>
      </w:fldSimple>
      <w:r w:rsidR="00D01D10" w:rsidRPr="00D01D10">
        <w:t>)</w:t>
      </w:r>
      <w:r>
        <w:t>.</w:t>
      </w:r>
    </w:p>
    <w:p w:rsidR="00067759" w:rsidRDefault="00067759" w:rsidP="00DF1A8C">
      <w:pPr>
        <w:pStyle w:val="Titre2"/>
        <w:rPr>
          <w:lang w:val="en-US"/>
        </w:rPr>
      </w:pPr>
      <w:bookmarkStart w:id="54" w:name="_Toc357359879"/>
      <w:proofErr w:type="spellStart"/>
      <w:proofErr w:type="gramStart"/>
      <w:r>
        <w:rPr>
          <w:lang w:val="en-US"/>
        </w:rPr>
        <w:t>Processus</w:t>
      </w:r>
      <w:proofErr w:type="spellEnd"/>
      <w:r>
        <w:rPr>
          <w:lang w:val="en-US"/>
        </w:rPr>
        <w:t xml:space="preserve"> :</w:t>
      </w:r>
      <w:proofErr w:type="gramEnd"/>
      <w:r>
        <w:rPr>
          <w:lang w:val="en-US"/>
        </w:rPr>
        <w:t xml:space="preserve"> </w:t>
      </w:r>
      <w:proofErr w:type="spellStart"/>
      <w:r>
        <w:rPr>
          <w:lang w:val="en-US"/>
        </w:rPr>
        <w:t>Ex</w:t>
      </w:r>
      <w:r w:rsidR="007877D6">
        <w:rPr>
          <w:lang w:val="en-US"/>
        </w:rPr>
        <w:t>é</w:t>
      </w:r>
      <w:r>
        <w:rPr>
          <w:lang w:val="en-US"/>
        </w:rPr>
        <w:t>cution</w:t>
      </w:r>
      <w:bookmarkEnd w:id="54"/>
      <w:proofErr w:type="spellEnd"/>
    </w:p>
    <w:p w:rsidR="00DF1A8C" w:rsidRDefault="00067759" w:rsidP="00067759">
      <w:pPr>
        <w:pStyle w:val="Titre3"/>
        <w:rPr>
          <w:lang w:val="en-US"/>
        </w:rPr>
      </w:pPr>
      <w:bookmarkStart w:id="55" w:name="_Toc357359880"/>
      <w:r>
        <w:rPr>
          <w:lang w:val="en-US"/>
        </w:rPr>
        <w:t>ISA-</w:t>
      </w:r>
      <w:proofErr w:type="gramStart"/>
      <w:r>
        <w:rPr>
          <w:lang w:val="en-US"/>
        </w:rPr>
        <w:t>95</w:t>
      </w:r>
      <w:r w:rsidR="00DF1A8C" w:rsidRPr="00572D30">
        <w:rPr>
          <w:lang w:val="en-US"/>
        </w:rPr>
        <w:t> :</w:t>
      </w:r>
      <w:proofErr w:type="gramEnd"/>
      <w:r w:rsidR="00DF1A8C" w:rsidRPr="00572D30">
        <w:rPr>
          <w:lang w:val="en-US"/>
        </w:rPr>
        <w:t xml:space="preserve"> Operations schedule</w:t>
      </w:r>
      <w:r>
        <w:rPr>
          <w:lang w:val="en-US"/>
        </w:rPr>
        <w:t xml:space="preserve"> / Performance, Work schedule / performance</w:t>
      </w:r>
      <w:bookmarkEnd w:id="55"/>
    </w:p>
    <w:p w:rsidR="00067759" w:rsidRDefault="00067759" w:rsidP="00D963E5">
      <w:r w:rsidRPr="00067759">
        <w:t>L’ISA-95.02 propose 2 modèles pour d</w:t>
      </w:r>
      <w:r w:rsidR="00BA4B35">
        <w:t>é</w:t>
      </w:r>
      <w:r w:rsidRPr="00067759">
        <w:t>crir</w:t>
      </w:r>
      <w:r w:rsidR="008764E3">
        <w:t>e l’activité planifiée et son exé</w:t>
      </w:r>
      <w:r w:rsidRPr="00067759">
        <w:t xml:space="preserve">cution. </w:t>
      </w:r>
      <w:r>
        <w:t xml:space="preserve">Ils sont pratiquement identiques, l’un définissant les exigences d’exécution, l’autre la réalité de l’exécution. </w:t>
      </w:r>
      <w:r w:rsidR="008764E3">
        <w:t>La</w:t>
      </w:r>
      <w:r>
        <w:t xml:space="preserve"> différence entre la presc</w:t>
      </w:r>
      <w:r w:rsidR="008764E3">
        <w:t>ription et la réalisation n’es</w:t>
      </w:r>
      <w:r>
        <w:t xml:space="preserve">t </w:t>
      </w:r>
      <w:r w:rsidR="008764E3">
        <w:t xml:space="preserve">en pratique </w:t>
      </w:r>
      <w:r>
        <w:t xml:space="preserve">pas </w:t>
      </w:r>
      <w:r w:rsidR="008764E3">
        <w:t>toujours</w:t>
      </w:r>
      <w:r>
        <w:t xml:space="preserve"> </w:t>
      </w:r>
      <w:r w:rsidR="008764E3">
        <w:t xml:space="preserve">formellement </w:t>
      </w:r>
      <w:r>
        <w:t xml:space="preserve">repérable. On considère généralement que tout ce que fait l’exécutant est du ressort de la réalisation, in inversement pour l’agent de planification. </w:t>
      </w:r>
    </w:p>
    <w:p w:rsidR="00067759" w:rsidRDefault="00067759" w:rsidP="00D963E5">
      <w:r>
        <w:t xml:space="preserve">Ces modèles reprennent la même structure </w:t>
      </w:r>
      <w:r w:rsidR="00D01D10" w:rsidRPr="00D01D10">
        <w:rPr>
          <w:i/>
        </w:rPr>
        <w:t xml:space="preserve">Segment </w:t>
      </w:r>
      <w:proofErr w:type="spellStart"/>
      <w:r w:rsidR="00D01D10" w:rsidRPr="00D01D10">
        <w:rPr>
          <w:i/>
        </w:rPr>
        <w:t>requirement</w:t>
      </w:r>
      <w:proofErr w:type="spellEnd"/>
      <w:r>
        <w:t xml:space="preserve"> / </w:t>
      </w:r>
      <w:r w:rsidR="00D01D10" w:rsidRPr="00D01D10">
        <w:rPr>
          <w:i/>
        </w:rPr>
        <w:t xml:space="preserve">Segment </w:t>
      </w:r>
      <w:proofErr w:type="spellStart"/>
      <w:r w:rsidR="00D01D10" w:rsidRPr="00D01D10">
        <w:rPr>
          <w:i/>
        </w:rPr>
        <w:t>response</w:t>
      </w:r>
      <w:proofErr w:type="spellEnd"/>
      <w:r>
        <w:t xml:space="preserve"> que les modèles </w:t>
      </w:r>
      <w:proofErr w:type="spellStart"/>
      <w:r w:rsidR="00D01D10" w:rsidRPr="00D01D10">
        <w:rPr>
          <w:i/>
        </w:rPr>
        <w:t>Process</w:t>
      </w:r>
      <w:proofErr w:type="spellEnd"/>
      <w:r w:rsidR="00D01D10" w:rsidRPr="00D01D10">
        <w:rPr>
          <w:i/>
        </w:rPr>
        <w:t xml:space="preserve"> segment</w:t>
      </w:r>
      <w:r>
        <w:t xml:space="preserve"> / </w:t>
      </w:r>
      <w:r w:rsidR="00D01D10" w:rsidRPr="00D01D10">
        <w:rPr>
          <w:i/>
        </w:rPr>
        <w:t xml:space="preserve">Operations </w:t>
      </w:r>
      <w:proofErr w:type="spellStart"/>
      <w:r w:rsidR="00D01D10" w:rsidRPr="00D01D10">
        <w:rPr>
          <w:i/>
        </w:rPr>
        <w:t>definition</w:t>
      </w:r>
      <w:proofErr w:type="spellEnd"/>
      <w:r>
        <w:t xml:space="preserve"> précédents, prenant ces derniers comme référence (valeurs par défauts) mis en contexte d’un ordre de travail à accomplir.</w:t>
      </w:r>
    </w:p>
    <w:p w:rsidR="00000000" w:rsidRDefault="00DF1A8C">
      <w:pPr>
        <w:keepNext/>
      </w:pPr>
      <w:r>
        <w:rPr>
          <w:noProof/>
          <w:lang w:eastAsia="fr-FR"/>
        </w:rPr>
        <w:lastRenderedPageBreak/>
        <w:drawing>
          <wp:inline distT="0" distB="0" distL="0" distR="0">
            <wp:extent cx="4841076" cy="4166483"/>
            <wp:effectExtent l="1905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srcRect/>
                    <a:stretch>
                      <a:fillRect/>
                    </a:stretch>
                  </pic:blipFill>
                  <pic:spPr bwMode="auto">
                    <a:xfrm>
                      <a:off x="0" y="0"/>
                      <a:ext cx="4842689" cy="4167872"/>
                    </a:xfrm>
                    <a:prstGeom prst="rect">
                      <a:avLst/>
                    </a:prstGeom>
                    <a:noFill/>
                    <a:ln w="9525">
                      <a:noFill/>
                      <a:miter lim="800000"/>
                      <a:headEnd/>
                      <a:tailEnd/>
                    </a:ln>
                  </pic:spPr>
                </pic:pic>
              </a:graphicData>
            </a:graphic>
          </wp:inline>
        </w:drawing>
      </w:r>
    </w:p>
    <w:p w:rsidR="00000000" w:rsidRDefault="007877D6">
      <w:pPr>
        <w:pStyle w:val="Lgende"/>
        <w:rPr>
          <w:lang w:val="en-US"/>
        </w:rPr>
      </w:pPr>
      <w:bookmarkStart w:id="56" w:name="_Toc360623379"/>
      <w:r>
        <w:t xml:space="preserve">Figure </w:t>
      </w:r>
      <w:r w:rsidR="00D01D10">
        <w:fldChar w:fldCharType="begin"/>
      </w:r>
      <w:r>
        <w:instrText xml:space="preserve"> SEQ Figure \* ARABIC </w:instrText>
      </w:r>
      <w:r w:rsidR="00D01D10">
        <w:fldChar w:fldCharType="separate"/>
      </w:r>
      <w:r w:rsidR="001C66F3">
        <w:rPr>
          <w:noProof/>
        </w:rPr>
        <w:t>21</w:t>
      </w:r>
      <w:r w:rsidR="00D01D10">
        <w:fldChar w:fldCharType="end"/>
      </w:r>
      <w:r>
        <w:t xml:space="preserve"> Modèle Operations </w:t>
      </w:r>
      <w:proofErr w:type="spellStart"/>
      <w:r>
        <w:t>schedule</w:t>
      </w:r>
      <w:proofErr w:type="spellEnd"/>
      <w:r>
        <w:t xml:space="preserve"> ISA-95</w:t>
      </w:r>
      <w:bookmarkEnd w:id="56"/>
    </w:p>
    <w:p w:rsidR="00000000" w:rsidRDefault="00067759">
      <w:pPr>
        <w:keepNext/>
      </w:pPr>
      <w:r w:rsidRPr="00067759">
        <w:rPr>
          <w:noProof/>
          <w:lang w:eastAsia="fr-FR"/>
        </w:rPr>
        <w:drawing>
          <wp:inline distT="0" distB="0" distL="0" distR="0">
            <wp:extent cx="4624512" cy="3940500"/>
            <wp:effectExtent l="19050" t="0" r="4638" b="0"/>
            <wp:docPr id="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srcRect/>
                    <a:stretch>
                      <a:fillRect/>
                    </a:stretch>
                  </pic:blipFill>
                  <pic:spPr bwMode="auto">
                    <a:xfrm>
                      <a:off x="0" y="0"/>
                      <a:ext cx="4627054" cy="3942666"/>
                    </a:xfrm>
                    <a:prstGeom prst="rect">
                      <a:avLst/>
                    </a:prstGeom>
                    <a:noFill/>
                    <a:ln w="9525">
                      <a:noFill/>
                      <a:miter lim="800000"/>
                      <a:headEnd/>
                      <a:tailEnd/>
                    </a:ln>
                  </pic:spPr>
                </pic:pic>
              </a:graphicData>
            </a:graphic>
          </wp:inline>
        </w:drawing>
      </w:r>
    </w:p>
    <w:p w:rsidR="00000000" w:rsidRPr="003041F9" w:rsidRDefault="007877D6">
      <w:pPr>
        <w:pStyle w:val="Lgende"/>
      </w:pPr>
      <w:bookmarkStart w:id="57" w:name="_Toc360623380"/>
      <w:r>
        <w:t xml:space="preserve">Figure </w:t>
      </w:r>
      <w:r w:rsidR="00D01D10">
        <w:fldChar w:fldCharType="begin"/>
      </w:r>
      <w:r>
        <w:instrText xml:space="preserve"> SEQ Figure \* ARABIC </w:instrText>
      </w:r>
      <w:r w:rsidR="00D01D10">
        <w:fldChar w:fldCharType="separate"/>
      </w:r>
      <w:r w:rsidR="001C66F3">
        <w:rPr>
          <w:noProof/>
        </w:rPr>
        <w:t>22</w:t>
      </w:r>
      <w:r w:rsidR="00D01D10">
        <w:fldChar w:fldCharType="end"/>
      </w:r>
      <w:r>
        <w:t xml:space="preserve"> Modèle Operations performance ISA-95</w:t>
      </w:r>
      <w:bookmarkEnd w:id="57"/>
    </w:p>
    <w:p w:rsidR="00067759" w:rsidRPr="00067759" w:rsidRDefault="00067759" w:rsidP="007F6951">
      <w:r w:rsidRPr="00067759">
        <w:lastRenderedPageBreak/>
        <w:t>L’</w:t>
      </w:r>
      <w:r w:rsidR="00694F9E">
        <w:t>ISA-95.04 reprend</w:t>
      </w:r>
      <w:r w:rsidRPr="00067759">
        <w:t xml:space="preserve"> les </w:t>
      </w:r>
      <w:r w:rsidR="00694F9E">
        <w:t>mê</w:t>
      </w:r>
      <w:r w:rsidRPr="00067759">
        <w:t>mes structures avec des term</w:t>
      </w:r>
      <w:r w:rsidR="00694F9E">
        <w:t>e</w:t>
      </w:r>
      <w:r w:rsidRPr="00067759">
        <w:t xml:space="preserve">s </w:t>
      </w:r>
      <w:r w:rsidR="008764E3">
        <w:t>diffé</w:t>
      </w:r>
      <w:r>
        <w:t>rent</w:t>
      </w:r>
      <w:r w:rsidR="00694F9E">
        <w:t>s</w:t>
      </w:r>
      <w:r>
        <w:t>.</w:t>
      </w:r>
    </w:p>
    <w:p w:rsidR="00067759" w:rsidRPr="00067759" w:rsidRDefault="00067759" w:rsidP="007F6951"/>
    <w:p w:rsidR="00000000" w:rsidRDefault="00067759">
      <w:pPr>
        <w:keepNext/>
      </w:pPr>
      <w:r w:rsidRPr="00067759">
        <w:rPr>
          <w:noProof/>
          <w:lang w:eastAsia="fr-FR"/>
        </w:rPr>
        <w:drawing>
          <wp:inline distT="0" distB="0" distL="0" distR="0">
            <wp:extent cx="4592707" cy="36899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0" t="3854" r="1900" b="2016"/>
                    <a:stretch>
                      <a:fillRect/>
                    </a:stretch>
                  </pic:blipFill>
                  <pic:spPr bwMode="auto">
                    <a:xfrm>
                      <a:off x="0" y="0"/>
                      <a:ext cx="4592707" cy="3689904"/>
                    </a:xfrm>
                    <a:prstGeom prst="rect">
                      <a:avLst/>
                    </a:prstGeom>
                    <a:noFill/>
                    <a:ln>
                      <a:noFill/>
                    </a:ln>
                  </pic:spPr>
                </pic:pic>
              </a:graphicData>
            </a:graphic>
          </wp:inline>
        </w:drawing>
      </w:r>
    </w:p>
    <w:p w:rsidR="00000000" w:rsidRDefault="00D01D10">
      <w:pPr>
        <w:pStyle w:val="Lgende"/>
        <w:rPr>
          <w:lang w:val="en-US"/>
        </w:rPr>
      </w:pPr>
      <w:bookmarkStart w:id="58" w:name="_Toc360623381"/>
      <w:r w:rsidRPr="00D01D10">
        <w:rPr>
          <w:lang w:val="en-US"/>
        </w:rPr>
        <w:t xml:space="preserve">Figure </w:t>
      </w:r>
      <w:r>
        <w:fldChar w:fldCharType="begin"/>
      </w:r>
      <w:r w:rsidRPr="00D01D10">
        <w:rPr>
          <w:lang w:val="en-US"/>
        </w:rPr>
        <w:instrText xml:space="preserve"> SEQ Figure \* ARABIC </w:instrText>
      </w:r>
      <w:r>
        <w:fldChar w:fldCharType="separate"/>
      </w:r>
      <w:r w:rsidR="001C66F3">
        <w:rPr>
          <w:noProof/>
          <w:lang w:val="en-US"/>
        </w:rPr>
        <w:t>23</w:t>
      </w:r>
      <w:r>
        <w:fldChar w:fldCharType="end"/>
      </w:r>
      <w:r w:rsidRPr="00D01D10">
        <w:rPr>
          <w:lang w:val="en-US"/>
        </w:rPr>
        <w:t xml:space="preserve"> </w:t>
      </w:r>
      <w:proofErr w:type="spellStart"/>
      <w:r w:rsidRPr="00D01D10">
        <w:rPr>
          <w:lang w:val="en-US"/>
        </w:rPr>
        <w:t>Modèle</w:t>
      </w:r>
      <w:proofErr w:type="spellEnd"/>
      <w:r w:rsidRPr="00D01D10">
        <w:rPr>
          <w:lang w:val="en-US"/>
        </w:rPr>
        <w:t xml:space="preserve"> Work schedule ISA-95</w:t>
      </w:r>
      <w:bookmarkEnd w:id="58"/>
    </w:p>
    <w:p w:rsidR="00000000" w:rsidRDefault="00067759">
      <w:pPr>
        <w:keepNext/>
      </w:pPr>
      <w:r w:rsidRPr="00067759">
        <w:rPr>
          <w:noProof/>
          <w:lang w:eastAsia="fr-FR"/>
        </w:rPr>
        <w:lastRenderedPageBreak/>
        <w:drawing>
          <wp:inline distT="0" distB="0" distL="0" distR="0">
            <wp:extent cx="4576804" cy="4360363"/>
            <wp:effectExtent l="1905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15" t="3793" r="1514" b="1658"/>
                    <a:stretch>
                      <a:fillRect/>
                    </a:stretch>
                  </pic:blipFill>
                  <pic:spPr bwMode="auto">
                    <a:xfrm>
                      <a:off x="0" y="0"/>
                      <a:ext cx="4576804" cy="4360363"/>
                    </a:xfrm>
                    <a:prstGeom prst="rect">
                      <a:avLst/>
                    </a:prstGeom>
                    <a:noFill/>
                    <a:ln>
                      <a:noFill/>
                    </a:ln>
                  </pic:spPr>
                </pic:pic>
              </a:graphicData>
            </a:graphic>
          </wp:inline>
        </w:drawing>
      </w:r>
    </w:p>
    <w:p w:rsidR="00000000" w:rsidRPr="003041F9" w:rsidRDefault="007877D6">
      <w:pPr>
        <w:pStyle w:val="Lgende"/>
      </w:pPr>
      <w:bookmarkStart w:id="59" w:name="_Toc360623382"/>
      <w:r>
        <w:t xml:space="preserve">Figure </w:t>
      </w:r>
      <w:r w:rsidR="00D01D10">
        <w:fldChar w:fldCharType="begin"/>
      </w:r>
      <w:r>
        <w:instrText xml:space="preserve"> SEQ Figure \* ARABIC </w:instrText>
      </w:r>
      <w:r w:rsidR="00D01D10">
        <w:fldChar w:fldCharType="separate"/>
      </w:r>
      <w:r w:rsidR="001C66F3">
        <w:rPr>
          <w:noProof/>
        </w:rPr>
        <w:t>24</w:t>
      </w:r>
      <w:r w:rsidR="00D01D10">
        <w:fldChar w:fldCharType="end"/>
      </w:r>
      <w:r>
        <w:t xml:space="preserve"> Modèle </w:t>
      </w:r>
      <w:proofErr w:type="spellStart"/>
      <w:r>
        <w:t>Work</w:t>
      </w:r>
      <w:proofErr w:type="spellEnd"/>
      <w:r>
        <w:t xml:space="preserve"> performance ISA-95</w:t>
      </w:r>
      <w:bookmarkEnd w:id="59"/>
    </w:p>
    <w:p w:rsidR="00067759" w:rsidRPr="003041F9" w:rsidRDefault="00067759" w:rsidP="007F6951"/>
    <w:p w:rsidR="00067759" w:rsidRPr="002D1975" w:rsidRDefault="00067759" w:rsidP="00067759">
      <w:pPr>
        <w:rPr>
          <w:rStyle w:val="Emphaseintense"/>
        </w:rPr>
      </w:pPr>
      <w:r w:rsidRPr="002D1975">
        <w:rPr>
          <w:rStyle w:val="Emphaseintense"/>
        </w:rPr>
        <w:t>Remarques concernant l’utilisation de ces modèles pour la traçabilité</w:t>
      </w:r>
    </w:p>
    <w:p w:rsidR="00067759" w:rsidRDefault="00067759" w:rsidP="007F6951">
      <w:r>
        <w:t>Ces modèles sont directement utilisables pour la traçabilité : l’ordre de travail est un point d’articulation élémentaire de la traçabilité, rapprochant le produit de ses composants, des ressources contributives, dans le cadre opératoire</w:t>
      </w:r>
      <w:r w:rsidR="009875A8">
        <w:t xml:space="preserve"> du travail accompli.</w:t>
      </w:r>
    </w:p>
    <w:p w:rsidR="009875A8" w:rsidRPr="00067759" w:rsidRDefault="009875A8" w:rsidP="007F6951">
      <w:r>
        <w:t xml:space="preserve">Les ressources elles-mêmes sont traitées quantitativement. L’aspect qualitatif sera traité par la prise en compte de l’historisation du cycle de vie des ressources traitée dans la section précédente. </w:t>
      </w:r>
    </w:p>
    <w:p w:rsidR="00DF1A8C" w:rsidRPr="00572D30" w:rsidRDefault="00067759" w:rsidP="00067759">
      <w:pPr>
        <w:pStyle w:val="Titre3"/>
        <w:rPr>
          <w:lang w:val="en-US"/>
        </w:rPr>
      </w:pPr>
      <w:bookmarkStart w:id="60" w:name="_Toc357359881"/>
      <w:r>
        <w:rPr>
          <w:lang w:val="en-US"/>
        </w:rPr>
        <w:t>ISA-</w:t>
      </w:r>
      <w:proofErr w:type="gramStart"/>
      <w:r>
        <w:rPr>
          <w:lang w:val="en-US"/>
        </w:rPr>
        <w:t>88</w:t>
      </w:r>
      <w:r w:rsidR="002842D8" w:rsidRPr="00572D30">
        <w:rPr>
          <w:lang w:val="en-US"/>
        </w:rPr>
        <w:t> :</w:t>
      </w:r>
      <w:proofErr w:type="gramEnd"/>
      <w:r w:rsidR="002842D8" w:rsidRPr="00572D30">
        <w:rPr>
          <w:lang w:val="en-US"/>
        </w:rPr>
        <w:t xml:space="preserve"> Batch schedule entry</w:t>
      </w:r>
      <w:bookmarkEnd w:id="60"/>
    </w:p>
    <w:p w:rsidR="002842D8" w:rsidRDefault="009875A8" w:rsidP="007F6951">
      <w:r w:rsidRPr="009875A8">
        <w:t>L’ISA-88 propose un modèle d’exécution des processus</w:t>
      </w:r>
      <w:r>
        <w:t xml:space="preserve"> très détaillé </w:t>
      </w:r>
      <w:r w:rsidR="008764E3">
        <w:t xml:space="preserve">et cohérent </w:t>
      </w:r>
      <w:r>
        <w:t>faisant intervenir le processus maitre (</w:t>
      </w:r>
      <w:r w:rsidR="00D01D10" w:rsidRPr="00D01D10">
        <w:rPr>
          <w:i/>
        </w:rPr>
        <w:t xml:space="preserve">Master </w:t>
      </w:r>
      <w:proofErr w:type="spellStart"/>
      <w:r w:rsidR="00D01D10" w:rsidRPr="00D01D10">
        <w:rPr>
          <w:i/>
        </w:rPr>
        <w:t>recipe</w:t>
      </w:r>
      <w:proofErr w:type="spellEnd"/>
      <w:r>
        <w:t>), le processus réalisé (</w:t>
      </w:r>
      <w:r w:rsidR="00D01D10" w:rsidRPr="00D01D10">
        <w:rPr>
          <w:i/>
        </w:rPr>
        <w:t xml:space="preserve">Control </w:t>
      </w:r>
      <w:proofErr w:type="spellStart"/>
      <w:r w:rsidR="00D01D10" w:rsidRPr="00D01D10">
        <w:rPr>
          <w:i/>
        </w:rPr>
        <w:t>recipe</w:t>
      </w:r>
      <w:proofErr w:type="spellEnd"/>
      <w:r>
        <w:t xml:space="preserve">), la mobilisation des fonctions </w:t>
      </w:r>
      <w:proofErr w:type="spellStart"/>
      <w:r>
        <w:t>process</w:t>
      </w:r>
      <w:proofErr w:type="spellEnd"/>
      <w:r>
        <w:t xml:space="preserve"> de l’équipement (</w:t>
      </w:r>
      <w:r w:rsidR="00D01D10" w:rsidRPr="00D01D10">
        <w:rPr>
          <w:i/>
        </w:rPr>
        <w:t xml:space="preserve">Equipment </w:t>
      </w:r>
      <w:proofErr w:type="spellStart"/>
      <w:r w:rsidR="00D01D10" w:rsidRPr="00D01D10">
        <w:rPr>
          <w:i/>
        </w:rPr>
        <w:t>procedural</w:t>
      </w:r>
      <w:proofErr w:type="spellEnd"/>
      <w:r w:rsidR="00D01D10" w:rsidRPr="00D01D10">
        <w:rPr>
          <w:i/>
        </w:rPr>
        <w:t xml:space="preserve"> </w:t>
      </w:r>
      <w:proofErr w:type="spellStart"/>
      <w:r w:rsidR="00D01D10" w:rsidRPr="00D01D10">
        <w:rPr>
          <w:i/>
        </w:rPr>
        <w:t>element</w:t>
      </w:r>
      <w:proofErr w:type="spellEnd"/>
      <w:r>
        <w:t>) et l’</w:t>
      </w:r>
      <w:proofErr w:type="spellStart"/>
      <w:r>
        <w:t>equipment</w:t>
      </w:r>
      <w:proofErr w:type="spellEnd"/>
      <w:r>
        <w:t xml:space="preserve"> (</w:t>
      </w:r>
      <w:r w:rsidR="00C666B0">
        <w:rPr>
          <w:i/>
        </w:rPr>
        <w:t>E</w:t>
      </w:r>
      <w:r w:rsidR="00D01D10" w:rsidRPr="00D01D10">
        <w:rPr>
          <w:i/>
        </w:rPr>
        <w:t xml:space="preserve">quipment </w:t>
      </w:r>
      <w:proofErr w:type="spellStart"/>
      <w:r w:rsidR="00D01D10" w:rsidRPr="00D01D10">
        <w:rPr>
          <w:i/>
        </w:rPr>
        <w:t>entity</w:t>
      </w:r>
      <w:proofErr w:type="spellEnd"/>
      <w:r>
        <w:t>)</w:t>
      </w:r>
      <w:r w:rsidR="008764E3">
        <w:t>.</w:t>
      </w:r>
    </w:p>
    <w:p w:rsidR="008764E3" w:rsidRDefault="00C666B0" w:rsidP="007F6951">
      <w:r>
        <w:t xml:space="preserve">Il fait appel au </w:t>
      </w:r>
      <w:r w:rsidR="008764E3">
        <w:t xml:space="preserve">modèle </w:t>
      </w:r>
      <w:proofErr w:type="spellStart"/>
      <w:r w:rsidR="00D01D10" w:rsidRPr="00D01D10">
        <w:rPr>
          <w:i/>
        </w:rPr>
        <w:t>Recipe</w:t>
      </w:r>
      <w:proofErr w:type="spellEnd"/>
      <w:r w:rsidR="00D01D10" w:rsidRPr="00D01D10">
        <w:rPr>
          <w:i/>
        </w:rPr>
        <w:t xml:space="preserve"> </w:t>
      </w:r>
      <w:proofErr w:type="spellStart"/>
      <w:r w:rsidR="00D01D10" w:rsidRPr="00D01D10">
        <w:rPr>
          <w:i/>
        </w:rPr>
        <w:t>entity</w:t>
      </w:r>
      <w:proofErr w:type="spellEnd"/>
      <w:r w:rsidR="008764E3">
        <w:t xml:space="preserve"> sous ses </w:t>
      </w:r>
      <w:r>
        <w:t>trois</w:t>
      </w:r>
      <w:r w:rsidR="008764E3">
        <w:t xml:space="preserve"> spécialisation</w:t>
      </w:r>
      <w:r>
        <w:t>s</w:t>
      </w:r>
      <w:r w:rsidR="008764E3">
        <w:t xml:space="preserve">. </w:t>
      </w:r>
    </w:p>
    <w:p w:rsidR="00000000" w:rsidRDefault="00D01D10">
      <w:pPr>
        <w:pStyle w:val="Lgende"/>
        <w:rPr>
          <w:lang w:val="en-US"/>
        </w:rPr>
      </w:pPr>
      <w:r>
        <w:rPr>
          <w:noProof/>
          <w:lang w:eastAsia="fr-FR"/>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6" o:spid="_x0000_s1026" type="#_x0000_t61" style="position:absolute;margin-left:312.95pt;margin-top:215.95pt;width:142.8pt;height:49.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" adj="-11571,1245">
            <v:textbox>
              <w:txbxContent>
                <w:p w:rsidR="00FA25B1" w:rsidRPr="00782A28" w:rsidRDefault="00D01D10" w:rsidP="008764E3">
                  <w:pPr>
                    <w:spacing w:after="0"/>
                    <w:rPr>
                      <w:sz w:val="20"/>
                      <w:lang w:val="en-US"/>
                    </w:rPr>
                  </w:pPr>
                  <w:r w:rsidRPr="00D01D10">
                    <w:rPr>
                      <w:sz w:val="20"/>
                      <w:lang w:val="en-US"/>
                    </w:rPr>
                    <w:t>Equipment procedural element</w:t>
                  </w:r>
                </w:p>
                <w:p w:rsidR="00FA25B1" w:rsidRPr="00782A28" w:rsidRDefault="00D01D10" w:rsidP="008764E3">
                  <w:pPr>
                    <w:spacing w:after="0"/>
                    <w:rPr>
                      <w:sz w:val="20"/>
                      <w:lang w:val="en-US"/>
                    </w:rPr>
                  </w:pPr>
                  <w:r w:rsidRPr="00D01D10">
                    <w:rPr>
                      <w:sz w:val="20"/>
                      <w:lang w:val="en-US"/>
                    </w:rPr>
                    <w:t>Master recipe entity</w:t>
                  </w:r>
                </w:p>
                <w:p w:rsidR="00FA25B1" w:rsidRPr="008764E3" w:rsidRDefault="00FA25B1" w:rsidP="008764E3">
                  <w:pPr>
                    <w:spacing w:after="0"/>
                    <w:rPr>
                      <w:sz w:val="20"/>
                    </w:rPr>
                  </w:pPr>
                  <w:r>
                    <w:rPr>
                      <w:sz w:val="20"/>
                    </w:rPr>
                    <w:t xml:space="preserve">Control </w:t>
                  </w:r>
                  <w:proofErr w:type="spellStart"/>
                  <w:r>
                    <w:rPr>
                      <w:sz w:val="20"/>
                    </w:rPr>
                    <w:t>recipe</w:t>
                  </w:r>
                  <w:proofErr w:type="spellEnd"/>
                  <w:r>
                    <w:rPr>
                      <w:sz w:val="20"/>
                    </w:rPr>
                    <w:t xml:space="preserve"> </w:t>
                  </w:r>
                  <w:proofErr w:type="spellStart"/>
                  <w:r>
                    <w:rPr>
                      <w:sz w:val="20"/>
                    </w:rPr>
                    <w:t>entity</w:t>
                  </w:r>
                  <w:proofErr w:type="spellEnd"/>
                </w:p>
              </w:txbxContent>
            </v:textbox>
          </v:shape>
        </w:pict>
      </w:r>
      <w:bookmarkStart w:id="61" w:name="_Toc360623383"/>
      <w:r w:rsidR="00502640" w:rsidRPr="00D01D10">
        <w:rPr>
          <w:sz w:val="20"/>
        </w:rPr>
        <w:object w:dxaOrig="9958" w:dyaOrig="4402">
          <v:shape id="_x0000_i1029" type="#_x0000_t75" style="width:467.05pt;height:206.6pt" o:ole="" fillcolor="window">
            <v:imagedata r:id="rId35" o:title=""/>
          </v:shape>
          <o:OLEObject Type="Embed" ProgID="Unknown" ShapeID="_x0000_i1029" DrawAspect="Content" ObjectID="_1434367278" r:id="rId36"/>
        </w:object>
      </w:r>
      <w:r w:rsidRPr="00D01D10">
        <w:rPr>
          <w:lang w:val="en-US"/>
        </w:rPr>
        <w:t xml:space="preserve"> Figure </w:t>
      </w:r>
      <w:r>
        <w:fldChar w:fldCharType="begin"/>
      </w:r>
      <w:r w:rsidRPr="00D01D10">
        <w:rPr>
          <w:lang w:val="en-US"/>
        </w:rPr>
        <w:instrText xml:space="preserve"> SEQ Figure \* ARABIC </w:instrText>
      </w:r>
      <w:r>
        <w:fldChar w:fldCharType="separate"/>
      </w:r>
      <w:r w:rsidR="001C66F3">
        <w:rPr>
          <w:noProof/>
          <w:lang w:val="en-US"/>
        </w:rPr>
        <w:t>25</w:t>
      </w:r>
      <w:r>
        <w:fldChar w:fldCharType="end"/>
      </w:r>
      <w:r w:rsidRPr="00D01D10">
        <w:rPr>
          <w:lang w:val="en-US"/>
        </w:rPr>
        <w:t xml:space="preserve"> </w:t>
      </w:r>
      <w:proofErr w:type="spellStart"/>
      <w:r w:rsidRPr="00D01D10">
        <w:rPr>
          <w:lang w:val="en-US"/>
        </w:rPr>
        <w:t>Modèle</w:t>
      </w:r>
      <w:proofErr w:type="spellEnd"/>
      <w:r w:rsidRPr="00D01D10">
        <w:rPr>
          <w:lang w:val="en-US"/>
        </w:rPr>
        <w:t xml:space="preserve"> Batch schedule entry ISA-88</w:t>
      </w:r>
      <w:bookmarkEnd w:id="61"/>
    </w:p>
    <w:p w:rsidR="00000000" w:rsidRDefault="008764E3">
      <w:pPr>
        <w:keepNext/>
      </w:pPr>
      <w:r w:rsidRPr="008764E3">
        <w:rPr>
          <w:noProof/>
          <w:lang w:eastAsia="fr-FR"/>
        </w:rPr>
        <w:drawing>
          <wp:inline distT="0" distB="0" distL="0" distR="0">
            <wp:extent cx="5295265" cy="2242185"/>
            <wp:effectExtent l="19050" t="0" r="635" b="0"/>
            <wp:docPr id="10" name="Image 44" descr=":::Untitled:Shared:Figure 03 Pict.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Shared:Figure 03 Pict.pct"/>
                    <pic:cNvPicPr>
                      <a:picLocks noChangeAspect="1" noChangeArrowheads="1"/>
                    </pic:cNvPicPr>
                  </pic:nvPicPr>
                  <pic:blipFill>
                    <a:blip r:embed="rId25" cstate="print"/>
                    <a:srcRect/>
                    <a:stretch>
                      <a:fillRect/>
                    </a:stretch>
                  </pic:blipFill>
                  <pic:spPr bwMode="auto">
                    <a:xfrm>
                      <a:off x="0" y="0"/>
                      <a:ext cx="5295265" cy="2242185"/>
                    </a:xfrm>
                    <a:prstGeom prst="rect">
                      <a:avLst/>
                    </a:prstGeom>
                    <a:noFill/>
                    <a:ln w="9525">
                      <a:noFill/>
                      <a:miter lim="800000"/>
                      <a:headEnd/>
                      <a:tailEnd/>
                    </a:ln>
                  </pic:spPr>
                </pic:pic>
              </a:graphicData>
            </a:graphic>
          </wp:inline>
        </w:drawing>
      </w:r>
    </w:p>
    <w:p w:rsidR="00000000" w:rsidRDefault="007877D6">
      <w:pPr>
        <w:pStyle w:val="Lgende"/>
      </w:pPr>
      <w:r>
        <w:t xml:space="preserve">Figure </w:t>
      </w:r>
      <w:r w:rsidR="00D01D10">
        <w:fldChar w:fldCharType="begin"/>
      </w:r>
      <w:r>
        <w:instrText xml:space="preserve"> SEQ Figure \* ARABIC </w:instrText>
      </w:r>
      <w:r w:rsidR="00D01D10">
        <w:fldChar w:fldCharType="separate"/>
      </w:r>
      <w:r w:rsidR="001C66F3">
        <w:rPr>
          <w:noProof/>
        </w:rPr>
        <w:t>26</w:t>
      </w:r>
      <w:r w:rsidR="00D01D10">
        <w:fldChar w:fldCharType="end"/>
      </w:r>
      <w:r>
        <w:t xml:space="preserve"> Modèle </w:t>
      </w:r>
      <w:proofErr w:type="spellStart"/>
      <w:r>
        <w:t>Recipe</w:t>
      </w:r>
      <w:proofErr w:type="spellEnd"/>
      <w:r>
        <w:t xml:space="preserve"> </w:t>
      </w:r>
      <w:proofErr w:type="spellStart"/>
      <w:r>
        <w:t>entity</w:t>
      </w:r>
      <w:proofErr w:type="spellEnd"/>
      <w:r>
        <w:t xml:space="preserve"> ISA-88 utilisé dans le contexte Batch </w:t>
      </w:r>
      <w:proofErr w:type="spellStart"/>
      <w:r>
        <w:t>schedule</w:t>
      </w:r>
      <w:proofErr w:type="spellEnd"/>
    </w:p>
    <w:p w:rsidR="009875A8" w:rsidRPr="002D1975" w:rsidRDefault="009875A8" w:rsidP="009875A8">
      <w:pPr>
        <w:rPr>
          <w:rStyle w:val="Emphaseintense"/>
        </w:rPr>
      </w:pPr>
      <w:r w:rsidRPr="002D1975">
        <w:rPr>
          <w:rStyle w:val="Emphaseintense"/>
        </w:rPr>
        <w:t>Remarques concernant l’utilisation de ces modèles pour la traçabilité</w:t>
      </w:r>
    </w:p>
    <w:p w:rsidR="00DF1A8C" w:rsidRDefault="009875A8" w:rsidP="007F6951">
      <w:r>
        <w:t>A la fois plus simple et plus optimisé que ceux de l’ISA-95, ce modèle ne prend pas en compte les ressources matières et personnes, il devrait donc être complété pour la traçabilité.</w:t>
      </w:r>
    </w:p>
    <w:p w:rsidR="008B3D35" w:rsidRDefault="00962986" w:rsidP="00962986">
      <w:pPr>
        <w:pStyle w:val="Titre1"/>
      </w:pPr>
      <w:bookmarkStart w:id="62" w:name="_Toc357359882"/>
      <w:r>
        <w:t xml:space="preserve">L’ISA-88.04, infocentre de </w:t>
      </w:r>
      <w:r w:rsidR="004852E0">
        <w:t>la traçabilité en</w:t>
      </w:r>
      <w:r>
        <w:t xml:space="preserve"> production</w:t>
      </w:r>
      <w:bookmarkEnd w:id="62"/>
    </w:p>
    <w:p w:rsidR="008764E3" w:rsidRDefault="008764E3" w:rsidP="003C0F81">
      <w:r>
        <w:t>L’ISA-84 propose un modèle général pour les « enregistrements de production ».</w:t>
      </w:r>
      <w:r w:rsidR="00C33C7C">
        <w:t xml:space="preserve"> Dans le contexte ISA-88, ce document s’adresse naturellement aux procédés </w:t>
      </w:r>
      <w:proofErr w:type="spellStart"/>
      <w:r w:rsidR="00C33C7C">
        <w:t>batchs</w:t>
      </w:r>
      <w:proofErr w:type="spellEnd"/>
      <w:r w:rsidR="00C33C7C">
        <w:t xml:space="preserve"> (par lots de produits mesurables). </w:t>
      </w:r>
    </w:p>
    <w:p w:rsidR="006967E6" w:rsidRDefault="006967E6" w:rsidP="003C0F81">
      <w:r>
        <w:t>Toutefois, à l’image de l’ensemble de l’ISA-88, si l’on fait abstraction de la terminologie relativement orientée (le terme « Recette » est inapplicable aux procédés discrets (usinage, assemblage) ou continus (raffinage, production énergétique…), les concepts sont suffisamment cohérents et robustes pour s’appliquer dans la réalité dans touts types d’activités physiques.</w:t>
      </w:r>
    </w:p>
    <w:p w:rsidR="006967E6" w:rsidRDefault="006967E6" w:rsidP="003C0F81">
      <w:r>
        <w:t xml:space="preserve">La question a été précisément évoquée lors du développement de l’ISA-88.04, qui aurait pu (dû ?) être l’ISA-95.XX. De fait, ce standard définit non plus des concepts pour l’automatisation modulaire/ flexible (ISA-88) ou des structures pour l’échange de données entre applications informatiques (ISA-95), mais des structures pour le stockage de l’information concernant l’activité physique des </w:t>
      </w:r>
      <w:r>
        <w:lastRenderedPageBreak/>
        <w:t xml:space="preserve">systèmes industriels, un prolongement naturel de l’ISA-95. </w:t>
      </w:r>
      <w:r w:rsidR="00502640">
        <w:t xml:space="preserve"> Un projet d’extension de ce modèle dans l’ISA-95 a été proposé.</w:t>
      </w:r>
    </w:p>
    <w:p w:rsidR="008B3D35" w:rsidRDefault="006967E6">
      <w:r>
        <w:t>Le résultat est un modèle</w:t>
      </w:r>
      <w:r w:rsidR="00A574B4">
        <w:t xml:space="preserve"> récursif de représentation de l’information concernant un segment de processus physique – au plus haut niveau, la chaine complète d’élaboration du produit, au plus bas niveau, une action élémentaire sur le produit)  regroupant une partie des structures de données définies à la fois dans l’ISA-88 et dans l’ISA-95, ainsi que des structures complémentaires particulières à ce standard.</w:t>
      </w:r>
    </w:p>
    <w:p w:rsidR="00A574B4" w:rsidRDefault="00A574B4">
      <w:r>
        <w:t xml:space="preserve">Ce modèle est donc </w:t>
      </w:r>
      <w:r w:rsidR="00095B58">
        <w:t xml:space="preserve">un </w:t>
      </w:r>
      <w:r>
        <w:t>hybride</w:t>
      </w:r>
      <w:r w:rsidR="00095B58">
        <w:t xml:space="preserve"> des deux standards, avec un penchant prononcé pour l’ISA-8</w:t>
      </w:r>
      <w:r w:rsidR="00502640">
        <w:t>8.</w:t>
      </w:r>
    </w:p>
    <w:p w:rsidR="00FA012F" w:rsidRDefault="006C7FA6">
      <w:r>
        <w:t xml:space="preserve">Le modèle </w:t>
      </w:r>
      <w:r w:rsidR="00D01D10" w:rsidRPr="00D01D10">
        <w:rPr>
          <w:i/>
        </w:rPr>
        <w:t>Batch production record</w:t>
      </w:r>
      <w:r>
        <w:t xml:space="preserve"> </w:t>
      </w:r>
      <w:r w:rsidR="00FA012F">
        <w:t>représente l’exécution d’un segment de production donné, il regroupe</w:t>
      </w:r>
      <w:r w:rsidR="00682899">
        <w:t xml:space="preserve"> des </w:t>
      </w:r>
      <w:r w:rsidR="00D01D10" w:rsidRPr="00D01D10">
        <w:rPr>
          <w:i/>
        </w:rPr>
        <w:t xml:space="preserve">Batch </w:t>
      </w:r>
      <w:proofErr w:type="gramStart"/>
      <w:r w:rsidR="00D01D10" w:rsidRPr="00D01D10">
        <w:rPr>
          <w:i/>
        </w:rPr>
        <w:t>production</w:t>
      </w:r>
      <w:proofErr w:type="gramEnd"/>
      <w:r w:rsidR="00D01D10" w:rsidRPr="00D01D10">
        <w:rPr>
          <w:i/>
        </w:rPr>
        <w:t xml:space="preserve"> record entries</w:t>
      </w:r>
      <w:r w:rsidR="00682899">
        <w:t xml:space="preserve"> </w:t>
      </w:r>
      <w:r w:rsidR="00502640">
        <w:t>faisant l’objet de</w:t>
      </w:r>
      <w:r w:rsidR="00FA012F">
        <w:t xml:space="preserve"> structures de données  spécialisées (événement, séries chronologiques, commentaires, définitions de produits, recettes, ordre de fabrication, rapports de fabrication…). Il est récursif, et permet donc de regrouper une hiérarchie d’étapes de traitement.</w:t>
      </w:r>
    </w:p>
    <w:p w:rsidR="00000000" w:rsidRDefault="00FA012F">
      <w:pPr>
        <w:keepNext/>
      </w:pPr>
      <w:r>
        <w:rPr>
          <w:noProof/>
          <w:lang w:eastAsia="fr-FR"/>
        </w:rPr>
        <w:drawing>
          <wp:inline distT="0" distB="0" distL="0" distR="0">
            <wp:extent cx="5480050" cy="1952625"/>
            <wp:effectExtent l="19050" t="0" r="635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7" cstate="print"/>
                    <a:srcRect/>
                    <a:stretch>
                      <a:fillRect/>
                    </a:stretch>
                  </pic:blipFill>
                  <pic:spPr bwMode="auto">
                    <a:xfrm>
                      <a:off x="0" y="0"/>
                      <a:ext cx="5480050" cy="1952625"/>
                    </a:xfrm>
                    <a:prstGeom prst="rect">
                      <a:avLst/>
                    </a:prstGeom>
                    <a:noFill/>
                    <a:ln w="9525">
                      <a:noFill/>
                      <a:miter lim="800000"/>
                      <a:headEnd/>
                      <a:tailEnd/>
                    </a:ln>
                  </pic:spPr>
                </pic:pic>
              </a:graphicData>
            </a:graphic>
          </wp:inline>
        </w:drawing>
      </w:r>
    </w:p>
    <w:p w:rsidR="00000000" w:rsidRDefault="001C66F3">
      <w:pPr>
        <w:pStyle w:val="Lgende"/>
      </w:pPr>
      <w:bookmarkStart w:id="63" w:name="_Toc360623384"/>
      <w:r>
        <w:t xml:space="preserve">Figure </w:t>
      </w:r>
      <w:r w:rsidR="00D01D10">
        <w:fldChar w:fldCharType="begin"/>
      </w:r>
      <w:r>
        <w:instrText xml:space="preserve"> SEQ Figure \* ARABIC </w:instrText>
      </w:r>
      <w:r w:rsidR="00D01D10">
        <w:fldChar w:fldCharType="separate"/>
      </w:r>
      <w:r>
        <w:rPr>
          <w:noProof/>
        </w:rPr>
        <w:t>27</w:t>
      </w:r>
      <w:r w:rsidR="00D01D10">
        <w:fldChar w:fldCharType="end"/>
      </w:r>
      <w:r>
        <w:t xml:space="preserve"> Modèle général Batch production record ISA-88</w:t>
      </w:r>
      <w:bookmarkEnd w:id="63"/>
    </w:p>
    <w:p w:rsidR="00682899" w:rsidRDefault="00682899">
      <w:proofErr w:type="gramStart"/>
      <w:r>
        <w:t>Le</w:t>
      </w:r>
      <w:proofErr w:type="gramEnd"/>
      <w:r>
        <w:t xml:space="preserve"> </w:t>
      </w:r>
      <w:r w:rsidR="00D01D10" w:rsidRPr="00D01D10">
        <w:rPr>
          <w:i/>
        </w:rPr>
        <w:t>Batch production record</w:t>
      </w:r>
      <w:r>
        <w:t xml:space="preserve"> comprend des attributs d’identification, localisation, </w:t>
      </w:r>
      <w:proofErr w:type="spellStart"/>
      <w:r>
        <w:t>lotification</w:t>
      </w:r>
      <w:proofErr w:type="spellEnd"/>
      <w:r>
        <w:t>, cycle de vie, ressources principales (Matières et Equipement).</w:t>
      </w:r>
    </w:p>
    <w:p w:rsidR="00FA012F" w:rsidRDefault="00FA012F">
      <w:r>
        <w:t xml:space="preserve">Chaque </w:t>
      </w:r>
      <w:r w:rsidR="00682899">
        <w:t>entrée d’enregistrement est une structure de données spécialisée, dont l’en-tête détermine l’identification,  la chronologie, les références externes</w:t>
      </w:r>
      <w:r>
        <w:t xml:space="preserve"> </w:t>
      </w:r>
    </w:p>
    <w:p w:rsidR="00FB714C" w:rsidRDefault="00682899">
      <w:r>
        <w:t>Les types d’entrées définies sont les suivantes :</w:t>
      </w:r>
    </w:p>
    <w:p w:rsidR="001C66F3" w:rsidRDefault="001C66F3"/>
    <w:p w:rsidR="00000000" w:rsidRDefault="001C66F3">
      <w:pPr>
        <w:pStyle w:val="Lgende"/>
        <w:keepNext/>
      </w:pPr>
      <w:bookmarkStart w:id="64" w:name="_Toc360623571"/>
      <w:r>
        <w:t xml:space="preserve">Tableau </w:t>
      </w:r>
      <w:r w:rsidR="00D01D10">
        <w:fldChar w:fldCharType="begin"/>
      </w:r>
      <w:r>
        <w:instrText xml:space="preserve"> SEQ Tableau \* ARABIC </w:instrText>
      </w:r>
      <w:r w:rsidR="00D01D10">
        <w:fldChar w:fldCharType="separate"/>
      </w:r>
      <w:r>
        <w:rPr>
          <w:noProof/>
        </w:rPr>
        <w:t>3</w:t>
      </w:r>
      <w:r w:rsidR="00D01D10">
        <w:fldChar w:fldCharType="end"/>
      </w:r>
      <w:r>
        <w:t xml:space="preserve"> Types d’entrées </w:t>
      </w:r>
      <w:proofErr w:type="gramStart"/>
      <w:r>
        <w:t>du</w:t>
      </w:r>
      <w:proofErr w:type="gramEnd"/>
      <w:r>
        <w:t xml:space="preserve"> Batch production record ISA-88</w:t>
      </w:r>
      <w:bookmarkEnd w:id="64"/>
    </w:p>
    <w:tbl>
      <w:tblPr>
        <w:tblStyle w:val="Grilledutableau"/>
        <w:tblW w:w="0" w:type="auto"/>
        <w:tblLook w:val="04A0"/>
      </w:tblPr>
      <w:tblGrid>
        <w:gridCol w:w="3070"/>
        <w:gridCol w:w="3071"/>
        <w:gridCol w:w="3071"/>
      </w:tblGrid>
      <w:tr w:rsidR="00FB714C">
        <w:tc>
          <w:tcPr>
            <w:tcW w:w="3070" w:type="dxa"/>
          </w:tcPr>
          <w:p w:rsidR="00FB714C" w:rsidRPr="00BE7083" w:rsidRDefault="00FB714C">
            <w:pPr>
              <w:rPr>
                <w:lang w:val="fr-FR"/>
              </w:rPr>
            </w:pPr>
          </w:p>
        </w:tc>
        <w:tc>
          <w:tcPr>
            <w:tcW w:w="3071" w:type="dxa"/>
          </w:tcPr>
          <w:p w:rsidR="00FB714C" w:rsidRPr="00D14749" w:rsidRDefault="00FB714C">
            <w:pPr>
              <w:rPr>
                <w:lang w:val="fr-FR"/>
              </w:rPr>
            </w:pPr>
          </w:p>
        </w:tc>
        <w:tc>
          <w:tcPr>
            <w:tcW w:w="3071" w:type="dxa"/>
          </w:tcPr>
          <w:p w:rsidR="00FB714C" w:rsidRDefault="00D14749">
            <w:r>
              <w:rPr>
                <w:lang w:val="fr-FR"/>
              </w:rPr>
              <w:t>Origine</w:t>
            </w:r>
          </w:p>
        </w:tc>
      </w:tr>
      <w:tr w:rsidR="00FB714C">
        <w:tc>
          <w:tcPr>
            <w:tcW w:w="3070" w:type="dxa"/>
          </w:tcPr>
          <w:p w:rsidR="00FB714C" w:rsidRDefault="00FB714C">
            <w:r>
              <w:t>Event</w:t>
            </w:r>
          </w:p>
        </w:tc>
        <w:tc>
          <w:tcPr>
            <w:tcW w:w="3071" w:type="dxa"/>
          </w:tcPr>
          <w:p w:rsidR="00FB714C" w:rsidRPr="00FB714C" w:rsidRDefault="00FB714C" w:rsidP="00FB714C">
            <w:pPr>
              <w:rPr>
                <w:lang w:val="fr-FR"/>
              </w:rPr>
            </w:pPr>
            <w:r w:rsidRPr="00FB714C">
              <w:rPr>
                <w:lang w:val="fr-FR"/>
              </w:rPr>
              <w:t>Structure de données pour les événements et alarmes</w:t>
            </w:r>
          </w:p>
        </w:tc>
        <w:tc>
          <w:tcPr>
            <w:tcW w:w="3071" w:type="dxa"/>
          </w:tcPr>
          <w:p w:rsidR="00FB714C" w:rsidRDefault="00BE7083">
            <w:r>
              <w:t>ISA-</w:t>
            </w:r>
            <w:r w:rsidR="00FB714C">
              <w:t>88.04</w:t>
            </w:r>
          </w:p>
        </w:tc>
      </w:tr>
      <w:tr w:rsidR="00FB714C">
        <w:tc>
          <w:tcPr>
            <w:tcW w:w="3070" w:type="dxa"/>
          </w:tcPr>
          <w:p w:rsidR="00FB714C" w:rsidRDefault="00FB714C">
            <w:r>
              <w:t>Data sets</w:t>
            </w:r>
          </w:p>
        </w:tc>
        <w:tc>
          <w:tcPr>
            <w:tcW w:w="3071" w:type="dxa"/>
          </w:tcPr>
          <w:p w:rsidR="00FB714C" w:rsidRPr="00FB714C" w:rsidRDefault="00FB714C" w:rsidP="00FB714C">
            <w:pPr>
              <w:rPr>
                <w:lang w:val="fr-FR"/>
              </w:rPr>
            </w:pPr>
            <w:r w:rsidRPr="00FB714C">
              <w:rPr>
                <w:lang w:val="fr-FR"/>
              </w:rPr>
              <w:t>Structure de données pour les</w:t>
            </w:r>
            <w:r>
              <w:rPr>
                <w:lang w:val="fr-FR"/>
              </w:rPr>
              <w:t xml:space="preserve"> séries chronologiques (évolutions des grandeurs physiques dans le temps</w:t>
            </w:r>
            <w:r w:rsidRPr="00FB714C">
              <w:rPr>
                <w:lang w:val="fr-FR"/>
              </w:rPr>
              <w:t xml:space="preserve"> </w:t>
            </w:r>
          </w:p>
        </w:tc>
        <w:tc>
          <w:tcPr>
            <w:tcW w:w="3071" w:type="dxa"/>
          </w:tcPr>
          <w:p w:rsidR="00FB714C" w:rsidRPr="00FB714C" w:rsidRDefault="00BE7083">
            <w:pPr>
              <w:rPr>
                <w:lang w:val="fr-FR"/>
              </w:rPr>
            </w:pPr>
            <w:r>
              <w:t>ISA-88.04</w:t>
            </w:r>
          </w:p>
        </w:tc>
      </w:tr>
      <w:tr w:rsidR="00FB714C">
        <w:tc>
          <w:tcPr>
            <w:tcW w:w="3070" w:type="dxa"/>
          </w:tcPr>
          <w:p w:rsidR="00FB714C" w:rsidRPr="00FB714C" w:rsidRDefault="00FB714C">
            <w:pPr>
              <w:rPr>
                <w:lang w:val="fr-FR"/>
              </w:rPr>
            </w:pPr>
            <w:proofErr w:type="spellStart"/>
            <w:r>
              <w:rPr>
                <w:lang w:val="fr-FR"/>
              </w:rPr>
              <w:t>Sample</w:t>
            </w:r>
            <w:proofErr w:type="spellEnd"/>
          </w:p>
        </w:tc>
        <w:tc>
          <w:tcPr>
            <w:tcW w:w="3071" w:type="dxa"/>
          </w:tcPr>
          <w:p w:rsidR="00FB714C" w:rsidRPr="00FB714C" w:rsidRDefault="00FB714C">
            <w:pPr>
              <w:rPr>
                <w:lang w:val="fr-FR"/>
              </w:rPr>
            </w:pPr>
            <w:r>
              <w:rPr>
                <w:lang w:val="fr-FR"/>
              </w:rPr>
              <w:t xml:space="preserve">Structure de données pour les échantillons, </w:t>
            </w:r>
            <w:proofErr w:type="gramStart"/>
            <w:r>
              <w:rPr>
                <w:lang w:val="fr-FR"/>
              </w:rPr>
              <w:t>les test</w:t>
            </w:r>
            <w:proofErr w:type="gramEnd"/>
            <w:r>
              <w:rPr>
                <w:lang w:val="fr-FR"/>
              </w:rPr>
              <w:t xml:space="preserve"> et les résultats de tests</w:t>
            </w:r>
          </w:p>
        </w:tc>
        <w:tc>
          <w:tcPr>
            <w:tcW w:w="3071" w:type="dxa"/>
          </w:tcPr>
          <w:p w:rsidR="00FB714C" w:rsidRPr="00FB714C" w:rsidRDefault="00BE7083">
            <w:pPr>
              <w:rPr>
                <w:lang w:val="fr-FR"/>
              </w:rPr>
            </w:pPr>
            <w:r>
              <w:t>ISA-88.04</w:t>
            </w:r>
          </w:p>
        </w:tc>
      </w:tr>
      <w:tr w:rsidR="00FB714C">
        <w:tc>
          <w:tcPr>
            <w:tcW w:w="3070" w:type="dxa"/>
          </w:tcPr>
          <w:p w:rsidR="00FB714C" w:rsidRDefault="00FB714C">
            <w:r>
              <w:t>Comments</w:t>
            </w:r>
          </w:p>
        </w:tc>
        <w:tc>
          <w:tcPr>
            <w:tcW w:w="3071" w:type="dxa"/>
          </w:tcPr>
          <w:p w:rsidR="00FB714C" w:rsidRPr="00FB714C" w:rsidRDefault="00FB714C" w:rsidP="00FB714C">
            <w:pPr>
              <w:rPr>
                <w:lang w:val="fr-FR"/>
              </w:rPr>
            </w:pPr>
            <w:r w:rsidRPr="00FB714C">
              <w:rPr>
                <w:lang w:val="fr-FR"/>
              </w:rPr>
              <w:t>Classe s</w:t>
            </w:r>
            <w:r>
              <w:rPr>
                <w:lang w:val="fr-FR"/>
              </w:rPr>
              <w:t>i</w:t>
            </w:r>
            <w:r w:rsidRPr="00FB714C">
              <w:rPr>
                <w:lang w:val="fr-FR"/>
              </w:rPr>
              <w:t>mple pour les commenta</w:t>
            </w:r>
            <w:r>
              <w:rPr>
                <w:lang w:val="fr-FR"/>
              </w:rPr>
              <w:t>i</w:t>
            </w:r>
            <w:r w:rsidRPr="00FB714C">
              <w:rPr>
                <w:lang w:val="fr-FR"/>
              </w:rPr>
              <w:t>res libre des exploitants</w:t>
            </w:r>
          </w:p>
        </w:tc>
        <w:tc>
          <w:tcPr>
            <w:tcW w:w="3071" w:type="dxa"/>
          </w:tcPr>
          <w:p w:rsidR="00FB714C" w:rsidRPr="00FB714C" w:rsidRDefault="00BE7083">
            <w:pPr>
              <w:rPr>
                <w:lang w:val="fr-FR"/>
              </w:rPr>
            </w:pPr>
            <w:r>
              <w:t>ISA-88.04</w:t>
            </w:r>
          </w:p>
        </w:tc>
      </w:tr>
      <w:tr w:rsidR="00FB714C">
        <w:tc>
          <w:tcPr>
            <w:tcW w:w="3070" w:type="dxa"/>
          </w:tcPr>
          <w:p w:rsidR="00FB714C" w:rsidRDefault="00FB714C">
            <w:r>
              <w:t>Change</w:t>
            </w:r>
          </w:p>
        </w:tc>
        <w:tc>
          <w:tcPr>
            <w:tcW w:w="3071" w:type="dxa"/>
          </w:tcPr>
          <w:p w:rsidR="00FB714C" w:rsidRPr="00B7152F" w:rsidRDefault="00FB714C" w:rsidP="00B7152F">
            <w:pPr>
              <w:rPr>
                <w:lang w:val="fr-FR"/>
              </w:rPr>
            </w:pPr>
            <w:r w:rsidRPr="00B7152F">
              <w:rPr>
                <w:lang w:val="fr-FR"/>
              </w:rPr>
              <w:t xml:space="preserve">Classe simple pour </w:t>
            </w:r>
            <w:r w:rsidR="00B7152F" w:rsidRPr="00B7152F">
              <w:rPr>
                <w:lang w:val="fr-FR"/>
              </w:rPr>
              <w:t xml:space="preserve">les modifications apportées aux </w:t>
            </w:r>
            <w:r w:rsidR="00B7152F" w:rsidRPr="00B7152F">
              <w:rPr>
                <w:lang w:val="fr-FR"/>
              </w:rPr>
              <w:lastRenderedPageBreak/>
              <w:t>enregistrements</w:t>
            </w:r>
          </w:p>
        </w:tc>
        <w:tc>
          <w:tcPr>
            <w:tcW w:w="3071" w:type="dxa"/>
          </w:tcPr>
          <w:p w:rsidR="00FB714C" w:rsidRPr="00B7152F" w:rsidRDefault="00BE7083">
            <w:pPr>
              <w:rPr>
                <w:lang w:val="fr-FR"/>
              </w:rPr>
            </w:pPr>
            <w:r>
              <w:lastRenderedPageBreak/>
              <w:t>ISA-88.04</w:t>
            </w:r>
          </w:p>
        </w:tc>
      </w:tr>
      <w:tr w:rsidR="00B7152F">
        <w:tc>
          <w:tcPr>
            <w:tcW w:w="3070" w:type="dxa"/>
          </w:tcPr>
          <w:p w:rsidR="00B7152F" w:rsidRDefault="00B7152F">
            <w:r>
              <w:lastRenderedPageBreak/>
              <w:t>Personnel identification manifest</w:t>
            </w:r>
          </w:p>
        </w:tc>
        <w:tc>
          <w:tcPr>
            <w:tcW w:w="3071" w:type="dxa"/>
          </w:tcPr>
          <w:p w:rsidR="00B7152F" w:rsidRPr="00B7152F" w:rsidRDefault="00B7152F" w:rsidP="00B7152F">
            <w:pPr>
              <w:rPr>
                <w:lang w:val="fr-FR"/>
              </w:rPr>
            </w:pPr>
            <w:r w:rsidRPr="00B7152F">
              <w:rPr>
                <w:lang w:val="fr-FR"/>
              </w:rPr>
              <w:t xml:space="preserve">Classe simple pour attester des personnes intervenant dans </w:t>
            </w:r>
            <w:r>
              <w:rPr>
                <w:lang w:val="fr-FR"/>
              </w:rPr>
              <w:t>une action donnée</w:t>
            </w:r>
          </w:p>
        </w:tc>
        <w:tc>
          <w:tcPr>
            <w:tcW w:w="3071" w:type="dxa"/>
          </w:tcPr>
          <w:p w:rsidR="00B7152F" w:rsidRPr="00B7152F" w:rsidRDefault="00BE7083">
            <w:pPr>
              <w:rPr>
                <w:lang w:val="fr-FR"/>
              </w:rPr>
            </w:pPr>
            <w:r>
              <w:t>ISA-88.04</w:t>
            </w:r>
          </w:p>
        </w:tc>
      </w:tr>
      <w:tr w:rsidR="00B7152F">
        <w:tc>
          <w:tcPr>
            <w:tcW w:w="3070" w:type="dxa"/>
          </w:tcPr>
          <w:p w:rsidR="00B7152F" w:rsidRDefault="00B7152F">
            <w:r>
              <w:t>Resource qualification manifest</w:t>
            </w:r>
          </w:p>
        </w:tc>
        <w:tc>
          <w:tcPr>
            <w:tcW w:w="3071" w:type="dxa"/>
          </w:tcPr>
          <w:p w:rsidR="00B7152F" w:rsidRPr="00B7152F" w:rsidRDefault="00B7152F" w:rsidP="00B7152F">
            <w:pPr>
              <w:rPr>
                <w:lang w:val="fr-FR"/>
              </w:rPr>
            </w:pPr>
            <w:r w:rsidRPr="00B7152F">
              <w:rPr>
                <w:lang w:val="fr-FR"/>
              </w:rPr>
              <w:t>Classe simple pour attester de la qualification d’une re</w:t>
            </w:r>
            <w:r w:rsidR="00BA4B35">
              <w:rPr>
                <w:lang w:val="fr-FR"/>
              </w:rPr>
              <w:t>s</w:t>
            </w:r>
            <w:r w:rsidRPr="00B7152F">
              <w:rPr>
                <w:lang w:val="fr-FR"/>
              </w:rPr>
              <w:t xml:space="preserve">source </w:t>
            </w:r>
            <w:r>
              <w:rPr>
                <w:lang w:val="fr-FR"/>
              </w:rPr>
              <w:t>pour sa contribu</w:t>
            </w:r>
            <w:r w:rsidRPr="00B7152F">
              <w:rPr>
                <w:lang w:val="fr-FR"/>
              </w:rPr>
              <w:t xml:space="preserve">tion </w:t>
            </w:r>
            <w:r>
              <w:rPr>
                <w:lang w:val="fr-FR"/>
              </w:rPr>
              <w:t>dans une action</w:t>
            </w:r>
          </w:p>
        </w:tc>
        <w:tc>
          <w:tcPr>
            <w:tcW w:w="3071" w:type="dxa"/>
          </w:tcPr>
          <w:p w:rsidR="00B7152F" w:rsidRPr="00B7152F" w:rsidRDefault="00BE7083">
            <w:pPr>
              <w:rPr>
                <w:lang w:val="fr-FR"/>
              </w:rPr>
            </w:pPr>
            <w:r>
              <w:t>ISA-88.04</w:t>
            </w:r>
          </w:p>
        </w:tc>
      </w:tr>
      <w:tr w:rsidR="00B7152F">
        <w:tc>
          <w:tcPr>
            <w:tcW w:w="3070" w:type="dxa"/>
          </w:tcPr>
          <w:p w:rsidR="00B7152F" w:rsidRDefault="00B7152F">
            <w:r>
              <w:t>Product definition</w:t>
            </w:r>
          </w:p>
        </w:tc>
        <w:tc>
          <w:tcPr>
            <w:tcW w:w="3071" w:type="dxa"/>
          </w:tcPr>
          <w:p w:rsidR="00B7152F" w:rsidRPr="00B7152F" w:rsidRDefault="00B7152F" w:rsidP="00B7152F">
            <w:pPr>
              <w:rPr>
                <w:lang w:val="fr-FR"/>
              </w:rPr>
            </w:pPr>
            <w:r w:rsidRPr="00B7152F">
              <w:rPr>
                <w:lang w:val="fr-FR"/>
              </w:rPr>
              <w:t xml:space="preserve">Exigences </w:t>
            </w:r>
            <w:r>
              <w:rPr>
                <w:lang w:val="fr-FR"/>
              </w:rPr>
              <w:t xml:space="preserve">standard du produit </w:t>
            </w:r>
            <w:r w:rsidRPr="00B7152F">
              <w:rPr>
                <w:lang w:val="fr-FR"/>
              </w:rPr>
              <w:t>en res</w:t>
            </w:r>
            <w:r>
              <w:rPr>
                <w:lang w:val="fr-FR"/>
              </w:rPr>
              <w:t>s</w:t>
            </w:r>
            <w:r w:rsidRPr="00B7152F">
              <w:rPr>
                <w:lang w:val="fr-FR"/>
              </w:rPr>
              <w:t>ources</w:t>
            </w:r>
          </w:p>
        </w:tc>
        <w:tc>
          <w:tcPr>
            <w:tcW w:w="3071" w:type="dxa"/>
          </w:tcPr>
          <w:p w:rsidR="00B7152F" w:rsidRPr="00B7152F" w:rsidRDefault="00BE7083">
            <w:pPr>
              <w:rPr>
                <w:lang w:val="fr-FR"/>
              </w:rPr>
            </w:pPr>
            <w:r>
              <w:rPr>
                <w:lang w:val="fr-FR"/>
              </w:rPr>
              <w:t>ISA-95.02</w:t>
            </w:r>
          </w:p>
        </w:tc>
      </w:tr>
      <w:tr w:rsidR="00BE7083">
        <w:tc>
          <w:tcPr>
            <w:tcW w:w="3070" w:type="dxa"/>
          </w:tcPr>
          <w:p w:rsidR="00BE7083" w:rsidRDefault="00BE7083" w:rsidP="00270011">
            <w:r>
              <w:t>Production request</w:t>
            </w:r>
          </w:p>
        </w:tc>
        <w:tc>
          <w:tcPr>
            <w:tcW w:w="3071" w:type="dxa"/>
          </w:tcPr>
          <w:p w:rsidR="00BE7083" w:rsidRPr="00B7152F" w:rsidRDefault="00BE7083" w:rsidP="00270011">
            <w:pPr>
              <w:rPr>
                <w:lang w:val="fr-FR"/>
              </w:rPr>
            </w:pPr>
            <w:r>
              <w:rPr>
                <w:lang w:val="fr-FR"/>
              </w:rPr>
              <w:t>Exig</w:t>
            </w:r>
            <w:r w:rsidRPr="00B7152F">
              <w:rPr>
                <w:lang w:val="fr-FR"/>
              </w:rPr>
              <w:t xml:space="preserve">ences spécifiques </w:t>
            </w:r>
            <w:r>
              <w:rPr>
                <w:lang w:val="fr-FR"/>
              </w:rPr>
              <w:t xml:space="preserve">en ressources </w:t>
            </w:r>
            <w:r w:rsidRPr="00B7152F">
              <w:rPr>
                <w:lang w:val="fr-FR"/>
              </w:rPr>
              <w:t>de l’ordre de fabrication</w:t>
            </w:r>
          </w:p>
        </w:tc>
        <w:tc>
          <w:tcPr>
            <w:tcW w:w="3071" w:type="dxa"/>
          </w:tcPr>
          <w:p w:rsidR="00BE7083" w:rsidRPr="00B7152F" w:rsidRDefault="00BE7083" w:rsidP="00270011">
            <w:pPr>
              <w:rPr>
                <w:lang w:val="fr-FR"/>
              </w:rPr>
            </w:pPr>
            <w:r>
              <w:rPr>
                <w:lang w:val="fr-FR"/>
              </w:rPr>
              <w:t>ISA-95.02</w:t>
            </w:r>
          </w:p>
        </w:tc>
      </w:tr>
      <w:tr w:rsidR="00B7152F">
        <w:tc>
          <w:tcPr>
            <w:tcW w:w="3070" w:type="dxa"/>
          </w:tcPr>
          <w:p w:rsidR="00B7152F" w:rsidRDefault="00B7152F">
            <w:r>
              <w:t>Production response</w:t>
            </w:r>
          </w:p>
        </w:tc>
        <w:tc>
          <w:tcPr>
            <w:tcW w:w="3071" w:type="dxa"/>
          </w:tcPr>
          <w:p w:rsidR="00B7152F" w:rsidRPr="00B7152F" w:rsidRDefault="00B7152F" w:rsidP="00B7152F">
            <w:pPr>
              <w:rPr>
                <w:lang w:val="fr-FR"/>
              </w:rPr>
            </w:pPr>
            <w:r w:rsidRPr="00B7152F">
              <w:rPr>
                <w:lang w:val="fr-FR"/>
              </w:rPr>
              <w:t>Compte rendu de l’utilisation effective des ressources</w:t>
            </w:r>
          </w:p>
        </w:tc>
        <w:tc>
          <w:tcPr>
            <w:tcW w:w="3071" w:type="dxa"/>
          </w:tcPr>
          <w:p w:rsidR="00B7152F" w:rsidRPr="00B7152F" w:rsidRDefault="00BE7083">
            <w:pPr>
              <w:rPr>
                <w:lang w:val="fr-FR"/>
              </w:rPr>
            </w:pPr>
            <w:r>
              <w:rPr>
                <w:lang w:val="fr-FR"/>
              </w:rPr>
              <w:t>ISA-95.02</w:t>
            </w:r>
          </w:p>
        </w:tc>
      </w:tr>
      <w:tr w:rsidR="00BE7083">
        <w:tc>
          <w:tcPr>
            <w:tcW w:w="3070" w:type="dxa"/>
          </w:tcPr>
          <w:p w:rsidR="00BE7083" w:rsidRDefault="00BE7083" w:rsidP="00270011">
            <w:r>
              <w:t>Master Recipe</w:t>
            </w:r>
          </w:p>
        </w:tc>
        <w:tc>
          <w:tcPr>
            <w:tcW w:w="3071" w:type="dxa"/>
          </w:tcPr>
          <w:p w:rsidR="00BE7083" w:rsidRPr="00BE7083" w:rsidRDefault="00BE7083" w:rsidP="00BE7083">
            <w:pPr>
              <w:rPr>
                <w:lang w:val="fr-FR"/>
              </w:rPr>
            </w:pPr>
            <w:r>
              <w:rPr>
                <w:lang w:val="fr-FR"/>
              </w:rPr>
              <w:t>Procédure</w:t>
            </w:r>
            <w:r w:rsidRPr="00BE7083">
              <w:rPr>
                <w:lang w:val="fr-FR"/>
              </w:rPr>
              <w:t xml:space="preserve"> de r</w:t>
            </w:r>
            <w:r>
              <w:rPr>
                <w:lang w:val="fr-FR"/>
              </w:rPr>
              <w:t>é</w:t>
            </w:r>
            <w:r w:rsidRPr="00BE7083">
              <w:rPr>
                <w:lang w:val="fr-FR"/>
              </w:rPr>
              <w:t>f</w:t>
            </w:r>
            <w:r>
              <w:rPr>
                <w:lang w:val="fr-FR"/>
              </w:rPr>
              <w:t>é</w:t>
            </w:r>
            <w:r w:rsidRPr="00BE7083">
              <w:rPr>
                <w:lang w:val="fr-FR"/>
              </w:rPr>
              <w:t xml:space="preserve">rence  </w:t>
            </w:r>
            <w:r>
              <w:rPr>
                <w:lang w:val="fr-FR"/>
              </w:rPr>
              <w:t>pour la fabrication du produit</w:t>
            </w:r>
          </w:p>
        </w:tc>
        <w:tc>
          <w:tcPr>
            <w:tcW w:w="3071" w:type="dxa"/>
          </w:tcPr>
          <w:p w:rsidR="00BE7083" w:rsidRPr="00BE7083" w:rsidRDefault="00BE7083" w:rsidP="00270011">
            <w:pPr>
              <w:rPr>
                <w:lang w:val="fr-FR"/>
              </w:rPr>
            </w:pPr>
            <w:r>
              <w:rPr>
                <w:lang w:val="fr-FR"/>
              </w:rPr>
              <w:t>ISA88.02</w:t>
            </w:r>
          </w:p>
        </w:tc>
      </w:tr>
      <w:tr w:rsidR="00B7152F">
        <w:tc>
          <w:tcPr>
            <w:tcW w:w="3070" w:type="dxa"/>
          </w:tcPr>
          <w:p w:rsidR="00B7152F" w:rsidRDefault="00B7152F">
            <w:r>
              <w:t>Control Recipe</w:t>
            </w:r>
          </w:p>
        </w:tc>
        <w:tc>
          <w:tcPr>
            <w:tcW w:w="3071" w:type="dxa"/>
          </w:tcPr>
          <w:p w:rsidR="00B7152F" w:rsidRPr="00B7152F" w:rsidRDefault="00B7152F" w:rsidP="00B7152F">
            <w:pPr>
              <w:rPr>
                <w:lang w:val="fr-FR"/>
              </w:rPr>
            </w:pPr>
            <w:r w:rsidRPr="00B7152F">
              <w:rPr>
                <w:lang w:val="fr-FR"/>
              </w:rPr>
              <w:t xml:space="preserve">Compte rendu de l’exécution du procédé de fabrication </w:t>
            </w:r>
          </w:p>
        </w:tc>
        <w:tc>
          <w:tcPr>
            <w:tcW w:w="3071" w:type="dxa"/>
          </w:tcPr>
          <w:p w:rsidR="00B7152F" w:rsidRPr="00B7152F" w:rsidRDefault="00BE7083">
            <w:pPr>
              <w:rPr>
                <w:lang w:val="fr-FR"/>
              </w:rPr>
            </w:pPr>
            <w:r>
              <w:rPr>
                <w:lang w:val="fr-FR"/>
              </w:rPr>
              <w:t>ISA88.02</w:t>
            </w:r>
          </w:p>
        </w:tc>
      </w:tr>
    </w:tbl>
    <w:p w:rsidR="00BE7083" w:rsidRDefault="00BE7083" w:rsidP="00BE7083"/>
    <w:p w:rsidR="00BE7083" w:rsidRDefault="00BE7083" w:rsidP="00BE7083">
      <w:r>
        <w:t>On remarque que ce modèle implique une mise à plat de l’information de production traitée par type et non par contexte. Il a été conçu pour optim</w:t>
      </w:r>
      <w:r w:rsidR="009844CC">
        <w:t>is</w:t>
      </w:r>
      <w:r>
        <w:t>er les performance</w:t>
      </w:r>
      <w:r w:rsidR="009844CC">
        <w:t>s</w:t>
      </w:r>
      <w:r>
        <w:t xml:space="preserve"> d’enregistrement et d’interrogation d’une base de données de type infocentre, orientée analyse décisionnelle.</w:t>
      </w:r>
      <w:r w:rsidR="009844CC">
        <w:t xml:space="preserve"> </w:t>
      </w:r>
      <w:r>
        <w:t xml:space="preserve">Le contexte peut être reconstitué non par des jointures inapplicables pour les très grosses bases de données, mais </w:t>
      </w:r>
      <w:r w:rsidR="009844CC">
        <w:t>à partir de références de couplage faible.</w:t>
      </w:r>
      <w:r>
        <w:t xml:space="preserve">  </w:t>
      </w:r>
    </w:p>
    <w:p w:rsidR="009844CC" w:rsidRDefault="009844CC" w:rsidP="009844CC">
      <w:r>
        <w:t xml:space="preserve">La réutilisation de modèles ISA-88 et ISA-95 part de l’hypothèse que l’ISA-88 ne traite que les aspects procéduraux  opérationnels, et que l’ISA-95 ne s’intéresse qu’aux ressources. Il n’était donc pas question lors du développement de standard de tenter une réconciliation des deux approches </w:t>
      </w:r>
    </w:p>
    <w:p w:rsidR="009844CC" w:rsidRDefault="009844CC" w:rsidP="009844CC">
      <w:r>
        <w:t>Ce standard offre une base intéressante pour construire un infocentre de l’information opérationnelle du système de produc</w:t>
      </w:r>
      <w:r w:rsidR="00B71CF0">
        <w:t>tion</w:t>
      </w:r>
      <w:r>
        <w:t>, et en particulier de la traçabilité. Centré sur les activités autour du produit, Il pourrait être avantageusement complété par les activités autour des ressources</w:t>
      </w:r>
      <w:r w:rsidR="00B71CF0">
        <w:t xml:space="preserve"> (qualification, maintenance, localisation…) </w:t>
      </w:r>
      <w:r>
        <w:t xml:space="preserve"> </w:t>
      </w:r>
      <w:r w:rsidR="00B71CF0">
        <w:t>pour enrichir l’information contextuelle sans alourdir la collecte de l’information de production. Plutôt que de mixer sans</w:t>
      </w:r>
      <w:r w:rsidR="00BA4B35">
        <w:t xml:space="preserve"> prescri</w:t>
      </w:r>
      <w:r w:rsidR="00B71CF0">
        <w:t xml:space="preserve">ption particulière les modèles ISA-88 et ISA-95, la structure générale </w:t>
      </w:r>
      <w:r w:rsidR="00BA4B35">
        <w:t>du modèle proposé peut facileme</w:t>
      </w:r>
      <w:r w:rsidR="00B71CF0">
        <w:t xml:space="preserve">nt accueillir d’autres options, y compris un aménagement des modèles standards. </w:t>
      </w:r>
    </w:p>
    <w:p w:rsidR="006E28BA" w:rsidRDefault="006E28BA" w:rsidP="009D59BF"/>
    <w:p w:rsidR="00B71CF0" w:rsidRDefault="00B71CF0">
      <w:pPr>
        <w:spacing w:after="200" w:line="276" w:lineRule="auto"/>
        <w:rPr>
          <w:rFonts w:asciiTheme="majorHAnsi" w:eastAsiaTheme="majorEastAsia" w:hAnsiTheme="majorHAnsi" w:cstheme="majorBidi"/>
          <w:b/>
          <w:bCs/>
          <w:color w:val="365F91" w:themeColor="accent1" w:themeShade="BF"/>
          <w:sz w:val="28"/>
          <w:szCs w:val="28"/>
        </w:rPr>
      </w:pPr>
      <w:bookmarkStart w:id="65" w:name="_Toc357359883"/>
      <w:r>
        <w:br w:type="page"/>
      </w:r>
    </w:p>
    <w:p w:rsidR="000C01E7" w:rsidRDefault="000C01E7" w:rsidP="000C01E7">
      <w:pPr>
        <w:pStyle w:val="Titre1"/>
      </w:pPr>
      <w:r>
        <w:lastRenderedPageBreak/>
        <w:t>L’</w:t>
      </w:r>
      <w:r w:rsidR="004852E0">
        <w:t>ISA-95.0</w:t>
      </w:r>
      <w:r>
        <w:t xml:space="preserve">3 : </w:t>
      </w:r>
      <w:r w:rsidR="004852E0">
        <w:t>Organiser la gestion de la traçabilité</w:t>
      </w:r>
      <w:bookmarkEnd w:id="65"/>
    </w:p>
    <w:p w:rsidR="00BF3171" w:rsidRDefault="00BF3171" w:rsidP="00BF3171">
      <w:r>
        <w:t>L’exploration fonctionnelle du système de traçabilité est conduite à travers la description des processus métier dans lesquels intervient la traçabilité, ou qui concerne directement le fonctionnement du système de traçabilité. Les exigences en termes de fonctions et de détail des données peuvent âtre ainsi exposées et validées par les acteurs du système.</w:t>
      </w:r>
    </w:p>
    <w:p w:rsidR="00B71CF0" w:rsidRDefault="00B71CF0">
      <w:r>
        <w:t xml:space="preserve">L’ISA-95.03 défini un modèle d’activité général pour </w:t>
      </w:r>
      <w:r w:rsidR="00BF3171">
        <w:t xml:space="preserve">structurer les besoins fonctionnels de </w:t>
      </w:r>
      <w:r>
        <w:t>la gestion de l’exploitation des systèmes industriels.</w:t>
      </w:r>
    </w:p>
    <w:p w:rsidR="00C82490" w:rsidRDefault="00B71CF0">
      <w:r>
        <w:t>La traçabilité prend place dans ce modèle comme cadre de collecte des besoins d’une part, d’urbanisation des applications informatiques d’autre part.</w:t>
      </w:r>
    </w:p>
    <w:p w:rsidR="00C82490" w:rsidRDefault="00C82490">
      <w:r>
        <w:t xml:space="preserve">Ce modèle définit </w:t>
      </w:r>
      <w:r w:rsidR="00502640">
        <w:t>huit</w:t>
      </w:r>
      <w:r>
        <w:t xml:space="preserve"> activités de base, qui peuvent s’appliquer à différents domaines opérationnels : Production, Maintenance, Logistique, Qualité</w:t>
      </w:r>
    </w:p>
    <w:p w:rsidR="00000000" w:rsidRDefault="00C82490">
      <w:pPr>
        <w:keepNext/>
      </w:pPr>
      <w:r>
        <w:rPr>
          <w:noProof/>
          <w:lang w:eastAsia="fr-FR"/>
        </w:rPr>
        <w:drawing>
          <wp:inline distT="0" distB="0" distL="0" distR="0">
            <wp:extent cx="3765771" cy="2171855"/>
            <wp:effectExtent l="19050" t="0" r="6129"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srcRect t="12065" b="11088"/>
                    <a:stretch>
                      <a:fillRect/>
                    </a:stretch>
                  </pic:blipFill>
                  <pic:spPr bwMode="auto">
                    <a:xfrm>
                      <a:off x="0" y="0"/>
                      <a:ext cx="3768168" cy="2173237"/>
                    </a:xfrm>
                    <a:prstGeom prst="rect">
                      <a:avLst/>
                    </a:prstGeom>
                    <a:noFill/>
                  </pic:spPr>
                </pic:pic>
              </a:graphicData>
            </a:graphic>
          </wp:inline>
        </w:drawing>
      </w:r>
    </w:p>
    <w:p w:rsidR="00000000" w:rsidRDefault="001C66F3">
      <w:pPr>
        <w:pStyle w:val="Lgende"/>
      </w:pPr>
      <w:bookmarkStart w:id="66" w:name="_Toc360623385"/>
      <w:r>
        <w:t xml:space="preserve">Figure </w:t>
      </w:r>
      <w:r w:rsidR="00D01D10">
        <w:fldChar w:fldCharType="begin"/>
      </w:r>
      <w:r>
        <w:instrText xml:space="preserve"> SEQ Figure \* ARABIC </w:instrText>
      </w:r>
      <w:r w:rsidR="00D01D10">
        <w:fldChar w:fldCharType="separate"/>
      </w:r>
      <w:r>
        <w:rPr>
          <w:noProof/>
        </w:rPr>
        <w:t>28</w:t>
      </w:r>
      <w:r w:rsidR="00D01D10">
        <w:fldChar w:fldCharType="end"/>
      </w:r>
      <w:r>
        <w:t xml:space="preserve"> Modèle d'activités ISA-95</w:t>
      </w:r>
      <w:bookmarkEnd w:id="66"/>
    </w:p>
    <w:p w:rsidR="00C82490" w:rsidRDefault="0015460F">
      <w:r>
        <w:t xml:space="preserve">Ce modèle est présenté selon 4 contextes opérationnels relativement </w:t>
      </w:r>
      <w:r w:rsidR="00502640">
        <w:t>au</w:t>
      </w:r>
      <w:r>
        <w:t xml:space="preserve"> travail à effectuer :</w:t>
      </w:r>
    </w:p>
    <w:p w:rsidR="0015460F" w:rsidRDefault="0015460F" w:rsidP="0015460F">
      <w:pPr>
        <w:pStyle w:val="Paragraphedeliste"/>
        <w:numPr>
          <w:ilvl w:val="0"/>
          <w:numId w:val="2"/>
        </w:numPr>
      </w:pPr>
      <w:r>
        <w:t>La préparation du travail</w:t>
      </w:r>
    </w:p>
    <w:p w:rsidR="0015460F" w:rsidRDefault="0015460F" w:rsidP="0015460F">
      <w:pPr>
        <w:pStyle w:val="Paragraphedeliste"/>
        <w:numPr>
          <w:ilvl w:val="0"/>
          <w:numId w:val="2"/>
        </w:numPr>
      </w:pPr>
      <w:r>
        <w:t>L’exécution du travail</w:t>
      </w:r>
    </w:p>
    <w:p w:rsidR="0015460F" w:rsidRDefault="0015460F" w:rsidP="0015460F">
      <w:pPr>
        <w:pStyle w:val="Paragraphedeliste"/>
        <w:numPr>
          <w:ilvl w:val="0"/>
          <w:numId w:val="2"/>
        </w:numPr>
      </w:pPr>
      <w:r>
        <w:t>La finalisation du travail après exécution ou de manière asynchrone pendant son exécution</w:t>
      </w:r>
    </w:p>
    <w:p w:rsidR="0015460F" w:rsidRDefault="0015460F" w:rsidP="0015460F">
      <w:pPr>
        <w:pStyle w:val="Paragraphedeliste"/>
        <w:numPr>
          <w:ilvl w:val="0"/>
          <w:numId w:val="2"/>
        </w:numPr>
      </w:pPr>
      <w:r>
        <w:t>Les données techniques de référence qui ne sont pas exclusives à un ordre de travail particulier.</w:t>
      </w:r>
    </w:p>
    <w:p w:rsidR="0015460F" w:rsidRDefault="0015460F" w:rsidP="0015460F">
      <w:r>
        <w:t>La finalité de la traçabilité apparait dans les deux activités </w:t>
      </w:r>
      <w:r w:rsidR="00D01D10" w:rsidRPr="00D01D10">
        <w:rPr>
          <w:i/>
        </w:rPr>
        <w:t>post-</w:t>
      </w:r>
      <w:proofErr w:type="spellStart"/>
      <w:r w:rsidR="00D01D10" w:rsidRPr="00D01D10">
        <w:rPr>
          <w:i/>
        </w:rPr>
        <w:t>work</w:t>
      </w:r>
      <w:proofErr w:type="spellEnd"/>
      <w:r>
        <w:t xml:space="preserve"> :</w:t>
      </w:r>
    </w:p>
    <w:p w:rsidR="0015460F" w:rsidRDefault="0015460F" w:rsidP="0015460F">
      <w:pPr>
        <w:pStyle w:val="Paragraphedeliste"/>
        <w:numPr>
          <w:ilvl w:val="0"/>
          <w:numId w:val="2"/>
        </w:numPr>
      </w:pPr>
      <w:proofErr w:type="spellStart"/>
      <w:r w:rsidRPr="0015460F">
        <w:rPr>
          <w:i/>
        </w:rPr>
        <w:t>Tracking</w:t>
      </w:r>
      <w:proofErr w:type="spellEnd"/>
      <w:r>
        <w:t xml:space="preserve"> qui concerne le compte rendu d’exécution du travail pour les besoins de la planification</w:t>
      </w:r>
    </w:p>
    <w:p w:rsidR="0015460F" w:rsidRDefault="00D01D10" w:rsidP="0015460F">
      <w:pPr>
        <w:pStyle w:val="Paragraphedeliste"/>
        <w:numPr>
          <w:ilvl w:val="0"/>
          <w:numId w:val="2"/>
        </w:numPr>
      </w:pPr>
      <w:proofErr w:type="spellStart"/>
      <w:r w:rsidRPr="00D01D10">
        <w:rPr>
          <w:i/>
        </w:rPr>
        <w:t>Analysis</w:t>
      </w:r>
      <w:proofErr w:type="spellEnd"/>
      <w:r w:rsidR="0015460F">
        <w:t xml:space="preserve">  exploite l’information opérationnelle pour produire des rapport</w:t>
      </w:r>
      <w:r w:rsidR="007A3A8F">
        <w:t>s</w:t>
      </w:r>
      <w:r w:rsidR="0015460F">
        <w:t xml:space="preserve"> et tableaux de bord, dont ceux de la traçabilité</w:t>
      </w:r>
    </w:p>
    <w:p w:rsidR="0015460F" w:rsidRDefault="0015460F" w:rsidP="0015460F">
      <w:r>
        <w:t xml:space="preserve">La collecte des données utiles apparait dans  les deux activités </w:t>
      </w:r>
      <w:proofErr w:type="spellStart"/>
      <w:r w:rsidR="00D01D10" w:rsidRPr="00D01D10">
        <w:rPr>
          <w:i/>
        </w:rPr>
        <w:t>actual</w:t>
      </w:r>
      <w:proofErr w:type="spellEnd"/>
      <w:r w:rsidR="00D01D10" w:rsidRPr="00D01D10">
        <w:rPr>
          <w:i/>
        </w:rPr>
        <w:t xml:space="preserve"> </w:t>
      </w:r>
      <w:proofErr w:type="spellStart"/>
      <w:r w:rsidR="00D01D10" w:rsidRPr="00D01D10">
        <w:rPr>
          <w:i/>
        </w:rPr>
        <w:t>work</w:t>
      </w:r>
      <w:proofErr w:type="spellEnd"/>
      <w:r>
        <w:t> :</w:t>
      </w:r>
    </w:p>
    <w:p w:rsidR="0015460F" w:rsidRDefault="00D01D10" w:rsidP="0015460F">
      <w:pPr>
        <w:pStyle w:val="Paragraphedeliste"/>
        <w:numPr>
          <w:ilvl w:val="0"/>
          <w:numId w:val="2"/>
        </w:numPr>
      </w:pPr>
      <w:r w:rsidRPr="00D01D10">
        <w:rPr>
          <w:i/>
        </w:rPr>
        <w:t>Execution management</w:t>
      </w:r>
      <w:r w:rsidR="0015460F">
        <w:t xml:space="preserve"> pour la supervision du déroulement opératoire</w:t>
      </w:r>
    </w:p>
    <w:p w:rsidR="0015460F" w:rsidRDefault="00D01D10" w:rsidP="0015460F">
      <w:pPr>
        <w:pStyle w:val="Paragraphedeliste"/>
        <w:numPr>
          <w:ilvl w:val="0"/>
          <w:numId w:val="2"/>
        </w:numPr>
      </w:pPr>
      <w:r w:rsidRPr="00D01D10">
        <w:rPr>
          <w:i/>
        </w:rPr>
        <w:t>Data collection</w:t>
      </w:r>
      <w:r w:rsidR="0015460F">
        <w:t xml:space="preserve"> pour la collecte et l’enregistrement des données</w:t>
      </w:r>
    </w:p>
    <w:p w:rsidR="0015460F" w:rsidRDefault="0015460F" w:rsidP="0015460F">
      <w:r>
        <w:t>L’acquisition du contexte opératoire apparait dans les quatre autres activités</w:t>
      </w:r>
    </w:p>
    <w:p w:rsidR="0015460F" w:rsidRDefault="00D01D10" w:rsidP="0015460F">
      <w:pPr>
        <w:pStyle w:val="Paragraphedeliste"/>
        <w:numPr>
          <w:ilvl w:val="0"/>
          <w:numId w:val="2"/>
        </w:numPr>
      </w:pPr>
      <w:proofErr w:type="spellStart"/>
      <w:r w:rsidRPr="00D01D10">
        <w:rPr>
          <w:i/>
        </w:rPr>
        <w:t>Detail</w:t>
      </w:r>
      <w:proofErr w:type="spellEnd"/>
      <w:r w:rsidRPr="00D01D10">
        <w:rPr>
          <w:i/>
        </w:rPr>
        <w:t xml:space="preserve"> </w:t>
      </w:r>
      <w:proofErr w:type="spellStart"/>
      <w:r w:rsidRPr="00D01D10">
        <w:rPr>
          <w:i/>
        </w:rPr>
        <w:t>scheduling</w:t>
      </w:r>
      <w:proofErr w:type="spellEnd"/>
      <w:r w:rsidR="0015460F">
        <w:t xml:space="preserve"> et </w:t>
      </w:r>
      <w:r w:rsidR="00BF3171">
        <w:rPr>
          <w:i/>
        </w:rPr>
        <w:t>D</w:t>
      </w:r>
      <w:r w:rsidRPr="00D01D10">
        <w:rPr>
          <w:i/>
        </w:rPr>
        <w:t>ispatching</w:t>
      </w:r>
      <w:r w:rsidR="0015460F">
        <w:t xml:space="preserve"> pour connaitre les exigences posées par la planification et acceptée lors du lancement en production</w:t>
      </w:r>
    </w:p>
    <w:p w:rsidR="0015460F" w:rsidRDefault="00D01D10" w:rsidP="0015460F">
      <w:pPr>
        <w:pStyle w:val="Paragraphedeliste"/>
        <w:numPr>
          <w:ilvl w:val="0"/>
          <w:numId w:val="2"/>
        </w:numPr>
      </w:pPr>
      <w:r w:rsidRPr="00D01D10">
        <w:rPr>
          <w:i/>
        </w:rPr>
        <w:t>Resource management</w:t>
      </w:r>
      <w:r w:rsidR="0015460F">
        <w:t xml:space="preserve"> et </w:t>
      </w:r>
      <w:proofErr w:type="spellStart"/>
      <w:r w:rsidRPr="00D01D10">
        <w:rPr>
          <w:i/>
        </w:rPr>
        <w:t>Definition</w:t>
      </w:r>
      <w:proofErr w:type="spellEnd"/>
      <w:r w:rsidRPr="00D01D10">
        <w:rPr>
          <w:i/>
        </w:rPr>
        <w:t xml:space="preserve"> management</w:t>
      </w:r>
      <w:r w:rsidR="0015460F">
        <w:t xml:space="preserve">  pour connaitre l’état des ressources et les spécifications standard en vigueur dans le contexte opératoire.</w:t>
      </w:r>
    </w:p>
    <w:p w:rsidR="000D223C" w:rsidRDefault="00EF718C" w:rsidP="0015460F">
      <w:r>
        <w:lastRenderedPageBreak/>
        <w:t>Ce modèle bien connu pourra être utilisé pour structurer de manière cohérente les besoins métier de la traçabilité en entrée de la conception des applications informatiques industrielles sur lesquelles elle s’appuie.</w:t>
      </w:r>
      <w:r w:rsidR="000D223C">
        <w:t xml:space="preserve"> </w:t>
      </w:r>
    </w:p>
    <w:p w:rsidR="009D59BF" w:rsidRDefault="009D59BF"/>
    <w:p w:rsidR="00694F9E" w:rsidRDefault="00694F9E">
      <w:pPr>
        <w:spacing w:after="200" w:line="276" w:lineRule="auto"/>
      </w:pPr>
      <w:r>
        <w:br w:type="page"/>
      </w:r>
    </w:p>
    <w:p w:rsidR="009D59BF" w:rsidRDefault="009D59BF" w:rsidP="00694F9E">
      <w:pPr>
        <w:pStyle w:val="Titre1"/>
      </w:pPr>
      <w:bookmarkStart w:id="67" w:name="_Toc357359884"/>
      <w:r>
        <w:lastRenderedPageBreak/>
        <w:t>Conclusion</w:t>
      </w:r>
      <w:bookmarkEnd w:id="67"/>
    </w:p>
    <w:p w:rsidR="009D59BF" w:rsidRDefault="009D59BF">
      <w:r>
        <w:t xml:space="preserve">Les standards ISA-88 et </w:t>
      </w:r>
      <w:r w:rsidR="00DB0352">
        <w:t>ISA</w:t>
      </w:r>
      <w:r>
        <w:t>-95 n’ont pas été conçus</w:t>
      </w:r>
      <w:r w:rsidR="00DB0352">
        <w:t xml:space="preserve"> explicitement</w:t>
      </w:r>
      <w:r>
        <w:t xml:space="preserve"> pour prendre en compte les besoins spécifiques de la traçabilité. </w:t>
      </w:r>
    </w:p>
    <w:p w:rsidR="009D59BF" w:rsidRDefault="009D59BF">
      <w:r>
        <w:t>Ces standards très répandus et bien connus dans l’industrie permettent pourtant une représentation assez complète des systèmes industriels couvrant la plupart des facettes nécessaires pour la traçabilité.</w:t>
      </w:r>
    </w:p>
    <w:p w:rsidR="001030F9" w:rsidRDefault="009D59BF">
      <w:r>
        <w:t>La construction d’un système de traçabilité pourra effectivemen</w:t>
      </w:r>
      <w:r w:rsidR="001030F9">
        <w:t>t</w:t>
      </w:r>
      <w:r>
        <w:t xml:space="preserve"> tirer partie de ces standards à</w:t>
      </w:r>
      <w:r w:rsidR="001030F9">
        <w:t xml:space="preserve"> </w:t>
      </w:r>
      <w:r w:rsidR="00EF718C">
        <w:t>trois</w:t>
      </w:r>
      <w:r w:rsidR="001030F9">
        <w:t xml:space="preserve"> conditions :</w:t>
      </w:r>
    </w:p>
    <w:p w:rsidR="00000000" w:rsidRDefault="00D01D10">
      <w:pPr>
        <w:pStyle w:val="Paragraphedeliste"/>
        <w:numPr>
          <w:ilvl w:val="0"/>
          <w:numId w:val="16"/>
        </w:numPr>
      </w:pPr>
      <w:r>
        <w:t>Encourager la mise en œuvre appropriée de ces standards pour les besoins opérationnels (interopérabilité applicative et rapportage d’exploitation) afin de  ne pas avoir à surcharger  ou contrarier l’infrastructure informationnelle pour les besoins de la traçabilité</w:t>
      </w:r>
    </w:p>
    <w:p w:rsidR="00000000" w:rsidRDefault="00D01D10">
      <w:pPr>
        <w:pStyle w:val="Paragraphedeliste"/>
        <w:numPr>
          <w:ilvl w:val="0"/>
          <w:numId w:val="16"/>
        </w:numPr>
      </w:pPr>
      <w:r>
        <w:t xml:space="preserve">Définir l’approche conceptuelle d’historisation des données, par exemple en s’appuyant sur le méta-modèle proposé en préambule à cette étude comme grille d’analyse des besoins et de lecture des modèles considérés </w:t>
      </w:r>
    </w:p>
    <w:p w:rsidR="00000000" w:rsidRDefault="00D01D10">
      <w:pPr>
        <w:pStyle w:val="Paragraphedeliste"/>
        <w:numPr>
          <w:ilvl w:val="0"/>
          <w:numId w:val="16"/>
        </w:numPr>
      </w:pPr>
      <w:r>
        <w:t>Adapter ou compléter les modèles de ces standards pour mettre en œuvre cette approche, en particulier pour la gestion des données de références et l’historique des ressources et processus</w:t>
      </w:r>
    </w:p>
    <w:p w:rsidR="00DB0352" w:rsidRDefault="007A3A8F" w:rsidP="00DB0352">
      <w:pPr>
        <w:spacing w:after="200" w:line="276" w:lineRule="auto"/>
      </w:pPr>
      <w:r>
        <w:t>L</w:t>
      </w:r>
      <w:r w:rsidR="00DB0352">
        <w:t>e recouvrement important entre l’ISA-88 et l’ISA-95 et leurs lacunes respectives ouvrent plusieurs possibilités de mise en œuvre pour tirer partie de leurs atouts respectifs et contourner leurs faiblesses. On peut synthétiser les hypothèses de réflexion </w:t>
      </w:r>
      <w:r w:rsidR="00424EEC">
        <w:t>sur l’utilisation de ces standards du point de vue de la traçabilité</w:t>
      </w:r>
      <w:r w:rsidR="00DB0352">
        <w:t>:</w:t>
      </w:r>
    </w:p>
    <w:p w:rsidR="00000000" w:rsidRDefault="00D01D10">
      <w:pPr>
        <w:pStyle w:val="Paragraphedeliste"/>
        <w:numPr>
          <w:ilvl w:val="0"/>
          <w:numId w:val="17"/>
        </w:numPr>
      </w:pPr>
      <w:r>
        <w:t>L’ISA-88.04 offre une base intéressante pour la construction de l’infocentre  de l’activité du système industriel</w:t>
      </w:r>
    </w:p>
    <w:p w:rsidR="00000000" w:rsidRDefault="00D01D10">
      <w:pPr>
        <w:pStyle w:val="Paragraphedeliste"/>
        <w:numPr>
          <w:ilvl w:val="0"/>
          <w:numId w:val="17"/>
        </w:numPr>
      </w:pPr>
      <w:r>
        <w:t>L’ISA-88.04 utilise de préférence les modèles issus de l’ISA-88, il peut très bien être aménagé pour intégrer n’importe quel modèle des deux standards en apportant les liens contextuels nécessaires</w:t>
      </w:r>
    </w:p>
    <w:p w:rsidR="00000000" w:rsidRDefault="00D01D10">
      <w:pPr>
        <w:pStyle w:val="Paragraphedeliste"/>
        <w:numPr>
          <w:ilvl w:val="0"/>
          <w:numId w:val="17"/>
        </w:numPr>
      </w:pPr>
      <w:r>
        <w:t>L’ISA-88 offre des modèles plus cohérentes, plus simples, plus proches du détail opératoire que l’ISA-95</w:t>
      </w:r>
    </w:p>
    <w:p w:rsidR="00000000" w:rsidRDefault="00D01D10">
      <w:pPr>
        <w:pStyle w:val="Paragraphedeliste"/>
        <w:numPr>
          <w:ilvl w:val="0"/>
          <w:numId w:val="17"/>
        </w:numPr>
      </w:pPr>
      <w:r>
        <w:t>L’ISA-95 traite de façon plus complète l’information des ressources, et en particulier du produit lui-même</w:t>
      </w:r>
    </w:p>
    <w:p w:rsidR="00424EEC" w:rsidRDefault="007A3A8F" w:rsidP="00DB0352">
      <w:pPr>
        <w:spacing w:after="200" w:line="276" w:lineRule="auto"/>
      </w:pPr>
      <w:r>
        <w:t>L</w:t>
      </w:r>
      <w:r w:rsidR="00424EEC">
        <w:t xml:space="preserve">e concepteur </w:t>
      </w:r>
      <w:r w:rsidR="00EF718C">
        <w:t xml:space="preserve">qui souhaite s’appuyer sur ces standards </w:t>
      </w:r>
      <w:r w:rsidR="00424EEC">
        <w:t>pourra donc considérer quatre  options :</w:t>
      </w:r>
    </w:p>
    <w:p w:rsidR="00000000" w:rsidRDefault="00D01D10">
      <w:pPr>
        <w:pStyle w:val="Paragraphedeliste"/>
        <w:numPr>
          <w:ilvl w:val="0"/>
          <w:numId w:val="18"/>
        </w:numPr>
      </w:pPr>
      <w:r>
        <w:t xml:space="preserve">Prendre l’ISA-88 comme standard de base et aménager/compléter les modèles pour  la traçabilité en assurant un haut degré de conformité </w:t>
      </w:r>
    </w:p>
    <w:p w:rsidR="00000000" w:rsidRDefault="00D01D10">
      <w:pPr>
        <w:pStyle w:val="Paragraphedeliste"/>
        <w:numPr>
          <w:ilvl w:val="0"/>
          <w:numId w:val="18"/>
        </w:numPr>
      </w:pPr>
      <w:r>
        <w:t>Faire de même à partir de l’ISA-95</w:t>
      </w:r>
    </w:p>
    <w:p w:rsidR="00000000" w:rsidRDefault="00D01D10">
      <w:pPr>
        <w:pStyle w:val="Paragraphedeliste"/>
        <w:numPr>
          <w:ilvl w:val="0"/>
          <w:numId w:val="18"/>
        </w:numPr>
      </w:pPr>
      <w:r>
        <w:t>Faire de même en combinant les 2 standards (voie suivie par l’ISA-88.04, qui peut être facilement élargie)</w:t>
      </w:r>
    </w:p>
    <w:p w:rsidR="00000000" w:rsidRDefault="00D01D10">
      <w:pPr>
        <w:pStyle w:val="Paragraphedeliste"/>
        <w:numPr>
          <w:ilvl w:val="0"/>
          <w:numId w:val="18"/>
        </w:numPr>
      </w:pPr>
      <w:r>
        <w:t>S’inspirer du meilleur de ces deux standards  pour définir ses propres structures en s’affranchissant de toute considération de conformité à ces standards.</w:t>
      </w:r>
    </w:p>
    <w:p w:rsidR="00000000" w:rsidRDefault="007732F7">
      <w:r w:rsidRPr="007732F7">
        <w:t>Pour la mise</w:t>
      </w:r>
      <w:r>
        <w:t xml:space="preserve"> en œuvre, i</w:t>
      </w:r>
      <w:r w:rsidR="0054453B" w:rsidRPr="007732F7">
        <w:t xml:space="preserve">l n’existe pas d’offre logicielle dédiée à la traçabilité basée </w:t>
      </w:r>
      <w:r>
        <w:t xml:space="preserve">spécifiquement </w:t>
      </w:r>
      <w:r w:rsidR="0054453B" w:rsidRPr="007732F7">
        <w:t>sur une telle exposition élargie de ces standards</w:t>
      </w:r>
      <w:r w:rsidR="000D223C">
        <w:t xml:space="preserve"> qui n’implique pas de contraintes particulières dans le choix des solutions. On peut noter l’intérêt des séquenceurs de recettes basés sur l’ISA-88 (Batch managers) pour faciliter l’historisation contextuelle de l’exécution  opératoire au niveau de la production.</w:t>
      </w:r>
    </w:p>
    <w:p w:rsidR="001C2859" w:rsidRDefault="001C2859">
      <w:pPr>
        <w:spacing w:after="200" w:line="276" w:lineRule="auto"/>
      </w:pPr>
      <w:r>
        <w:br w:type="page"/>
      </w:r>
    </w:p>
    <w:p w:rsidR="001C2859" w:rsidRDefault="001C2859" w:rsidP="001C2859">
      <w:pPr>
        <w:pStyle w:val="3TexteCourant"/>
        <w:rPr>
          <w:b/>
        </w:rPr>
      </w:pPr>
      <w:r w:rsidRPr="0071339E">
        <w:rPr>
          <w:b/>
        </w:rPr>
        <w:lastRenderedPageBreak/>
        <w:t>Pour en savoir plus</w:t>
      </w:r>
    </w:p>
    <w:p w:rsidR="001C2859" w:rsidRPr="0071339E" w:rsidRDefault="001C2859" w:rsidP="001C2859">
      <w:pPr>
        <w:pStyle w:val="3TexteCourant"/>
        <w:rPr>
          <w:b/>
        </w:rPr>
      </w:pPr>
    </w:p>
    <w:p w:rsidR="001C2859" w:rsidRDefault="008E0E49" w:rsidP="001C2859">
      <w:pPr>
        <w:pStyle w:val="1TitrePrincipal"/>
      </w:pPr>
      <w:r>
        <w:rPr>
          <w:sz w:val="52"/>
          <w:szCs w:val="52"/>
        </w:rPr>
        <w:t>Utilisation des standards ISA-88 et ISA-95 pour l</w:t>
      </w:r>
      <w:r w:rsidRPr="00DC1883">
        <w:rPr>
          <w:sz w:val="52"/>
          <w:szCs w:val="52"/>
        </w:rPr>
        <w:t>a traçabilité en production</w:t>
      </w:r>
    </w:p>
    <w:p w:rsidR="008E0E49" w:rsidRDefault="008E0E49" w:rsidP="001C2859">
      <w:pPr>
        <w:pStyle w:val="21Nomdesauteurs"/>
        <w:rPr>
          <w:b w:val="0"/>
          <w:i/>
        </w:rPr>
      </w:pPr>
    </w:p>
    <w:p w:rsidR="001C2859" w:rsidRDefault="001C2859" w:rsidP="001C2859">
      <w:pPr>
        <w:pStyle w:val="21Nomdesauteurs"/>
      </w:pPr>
      <w:proofErr w:type="gramStart"/>
      <w:r w:rsidRPr="00E04976">
        <w:rPr>
          <w:b w:val="0"/>
          <w:i/>
        </w:rPr>
        <w:t>par</w:t>
      </w:r>
      <w:proofErr w:type="gramEnd"/>
      <w:r>
        <w:t xml:space="preserve"> </w:t>
      </w:r>
      <w:r w:rsidR="008E0E49">
        <w:t>Jean VIEILLE</w:t>
      </w:r>
    </w:p>
    <w:p w:rsidR="001C2859" w:rsidRDefault="008E0E49" w:rsidP="001C2859">
      <w:pPr>
        <w:pStyle w:val="22Fonctiondesauteurs"/>
        <w:numPr>
          <w:ilvl w:val="0"/>
          <w:numId w:val="0"/>
        </w:numPr>
        <w:ind w:left="993"/>
        <w:rPr>
          <w:u w:val="none"/>
        </w:rPr>
      </w:pPr>
      <w:r>
        <w:rPr>
          <w:u w:val="none"/>
        </w:rPr>
        <w:t>Expert en systèmes industriels</w:t>
      </w:r>
    </w:p>
    <w:p w:rsidR="001C2859" w:rsidRPr="00E04976" w:rsidRDefault="008E0E49" w:rsidP="001C2859">
      <w:pPr>
        <w:pStyle w:val="22Fonctiondesauteurs"/>
        <w:numPr>
          <w:ilvl w:val="0"/>
          <w:numId w:val="0"/>
        </w:numPr>
        <w:ind w:left="993"/>
        <w:rPr>
          <w:u w:val="none"/>
        </w:rPr>
      </w:pPr>
      <w:r>
        <w:rPr>
          <w:u w:val="none"/>
        </w:rPr>
        <w:t>Control Chain Group</w:t>
      </w:r>
    </w:p>
    <w:p w:rsidR="001C2859" w:rsidRDefault="001C2859" w:rsidP="001C2859">
      <w:pPr>
        <w:pStyle w:val="22Fonctiondesauteurs"/>
        <w:numPr>
          <w:ilvl w:val="0"/>
          <w:numId w:val="0"/>
        </w:numPr>
        <w:ind w:left="993"/>
        <w:rPr>
          <w:u w:val="none"/>
        </w:rPr>
      </w:pPr>
    </w:p>
    <w:p w:rsidR="001C2859" w:rsidRPr="003B063B" w:rsidRDefault="001C2859" w:rsidP="001C2859">
      <w:pPr>
        <w:pStyle w:val="91RubriquePESP"/>
      </w:pPr>
      <w:r w:rsidRPr="00BC5357">
        <w:t>Sources bibliographiques</w:t>
      </w:r>
    </w:p>
    <w:p w:rsidR="001C2859" w:rsidRDefault="001C2859" w:rsidP="001C2859">
      <w:pPr>
        <w:pStyle w:val="92Sous-rubriquePESP"/>
      </w:pPr>
      <w:r w:rsidRPr="00566246">
        <w:t>À lire également dans nos bases</w:t>
      </w:r>
    </w:p>
    <w:p w:rsidR="001C2859" w:rsidRDefault="00FA25B1" w:rsidP="00FA25B1">
      <w:pPr>
        <w:pStyle w:val="93RefTI"/>
      </w:pPr>
      <w:r>
        <w:t>VIEILLE Jean</w:t>
      </w:r>
      <w:r w:rsidR="001C2859" w:rsidRPr="00EE29F7">
        <w:t xml:space="preserve"> </w:t>
      </w:r>
      <w:r w:rsidR="001C2859">
        <w:t>–</w:t>
      </w:r>
      <w:r w:rsidRPr="00FA25B1">
        <w:rPr>
          <w:i/>
        </w:rPr>
        <w:t>Contrôle-commande des systèmes industriels : Standards ISA-88, 95,106</w:t>
      </w:r>
      <w:r w:rsidR="001C2859">
        <w:t>.</w:t>
      </w:r>
      <w:r w:rsidR="001C2859" w:rsidRPr="00BC5357">
        <w:t xml:space="preserve"> </w:t>
      </w:r>
      <w:r w:rsidR="001C2859">
        <w:t>[</w:t>
      </w:r>
      <w:r>
        <w:t xml:space="preserve">TR105] </w:t>
      </w:r>
      <w:r w:rsidR="001C2859">
        <w:t>(20</w:t>
      </w:r>
      <w:r>
        <w:t>13</w:t>
      </w:r>
      <w:r w:rsidR="001C2859">
        <w:t>)</w:t>
      </w:r>
      <w:r w:rsidR="001C2859" w:rsidRPr="00BC5357">
        <w:t>.</w:t>
      </w:r>
    </w:p>
    <w:p w:rsidR="001C2859" w:rsidRPr="003B063B" w:rsidRDefault="001C2859" w:rsidP="001C2859">
      <w:pPr>
        <w:pStyle w:val="91RubriquePESP"/>
      </w:pPr>
      <w:r>
        <w:t>Sites Internet</w:t>
      </w:r>
    </w:p>
    <w:p w:rsidR="00FA25B1" w:rsidRPr="003041F9" w:rsidRDefault="00D01D10" w:rsidP="001C2859">
      <w:pPr>
        <w:pStyle w:val="95RfPESP"/>
        <w:rPr>
          <w:lang w:val="fr-FR"/>
        </w:rPr>
      </w:pPr>
      <w:r w:rsidRPr="003041F9">
        <w:rPr>
          <w:lang w:val="fr-FR"/>
        </w:rPr>
        <w:t xml:space="preserve">Control Chain Group </w:t>
      </w:r>
      <w:hyperlink r:id="rId39" w:history="1">
        <w:r w:rsidRPr="003041F9">
          <w:rPr>
            <w:rStyle w:val="Lienhypertexte"/>
            <w:lang w:val="fr-FR"/>
          </w:rPr>
          <w:t>www.controlchaingroup.net</w:t>
        </w:r>
      </w:hyperlink>
    </w:p>
    <w:p w:rsidR="00000000" w:rsidRPr="003041F9" w:rsidRDefault="00D01D10">
      <w:pPr>
        <w:pStyle w:val="95RfPESP"/>
        <w:rPr>
          <w:lang w:val="fr-FR"/>
        </w:rPr>
      </w:pPr>
      <w:proofErr w:type="spellStart"/>
      <w:r w:rsidRPr="003041F9">
        <w:rPr>
          <w:lang w:val="fr-FR"/>
        </w:rPr>
        <w:t>SyntropicFactory</w:t>
      </w:r>
      <w:proofErr w:type="spellEnd"/>
      <w:r w:rsidRPr="003041F9">
        <w:rPr>
          <w:lang w:val="fr-FR"/>
        </w:rPr>
        <w:t xml:space="preserve"> </w:t>
      </w:r>
      <w:hyperlink r:id="rId40" w:history="1">
        <w:r w:rsidRPr="003041F9">
          <w:rPr>
            <w:rStyle w:val="Lienhypertexte"/>
            <w:lang w:val="fr-FR"/>
          </w:rPr>
          <w:t>www.syntropicfactory.com</w:t>
        </w:r>
      </w:hyperlink>
    </w:p>
    <w:p w:rsidR="001C2859" w:rsidRPr="003041F9" w:rsidRDefault="00D01D10" w:rsidP="001C2859">
      <w:pPr>
        <w:pStyle w:val="91RubriquePESP"/>
      </w:pPr>
      <w:r w:rsidRPr="003041F9">
        <w:t>Normes et standards</w:t>
      </w:r>
    </w:p>
    <w:p w:rsidR="00FA25B1" w:rsidRPr="003041F9" w:rsidRDefault="008E0E49" w:rsidP="001C2859">
      <w:pPr>
        <w:pStyle w:val="95RfPESP"/>
        <w:rPr>
          <w:lang w:val="fr-FR"/>
        </w:rPr>
      </w:pPr>
      <w:r w:rsidRPr="003041F9">
        <w:rPr>
          <w:lang w:val="fr-FR"/>
        </w:rPr>
        <w:t xml:space="preserve">IEC 61512 / </w:t>
      </w:r>
      <w:r w:rsidR="00D01D10" w:rsidRPr="003041F9">
        <w:rPr>
          <w:lang w:val="fr-FR"/>
        </w:rPr>
        <w:t xml:space="preserve">ANSI/ISA–88.00.01–2010 </w:t>
      </w:r>
      <w:r w:rsidR="00D01D10" w:rsidRPr="003041F9">
        <w:rPr>
          <w:i/>
          <w:lang w:val="fr-FR"/>
        </w:rPr>
        <w:t>Batch Control (part 1, 2, 3, 4)</w:t>
      </w:r>
      <w:r w:rsidR="00D01D10" w:rsidRPr="003041F9">
        <w:rPr>
          <w:i/>
          <w:lang w:val="fr-FR"/>
        </w:rPr>
        <w:tab/>
      </w:r>
      <w:r w:rsidR="00D01D10" w:rsidRPr="003041F9">
        <w:rPr>
          <w:lang w:val="fr-FR"/>
        </w:rPr>
        <w:tab/>
      </w:r>
    </w:p>
    <w:p w:rsidR="00FA25B1" w:rsidRPr="008E0E49" w:rsidRDefault="00D01D10" w:rsidP="00FA25B1">
      <w:pPr>
        <w:pStyle w:val="95RfPESP"/>
        <w:rPr>
          <w:lang w:val="en-US"/>
        </w:rPr>
      </w:pPr>
      <w:r w:rsidRPr="00D01D10">
        <w:rPr>
          <w:i/>
          <w:lang w:val="en-US"/>
        </w:rPr>
        <w:t>Batch Control (part 1, 2, 3, 4)</w:t>
      </w:r>
      <w:r w:rsidR="008E0E49" w:rsidRPr="00FA25B1">
        <w:rPr>
          <w:lang w:val="en-US"/>
        </w:rPr>
        <w:tab/>
      </w:r>
    </w:p>
    <w:p w:rsidR="00FA25B1" w:rsidRPr="008E0E49" w:rsidRDefault="008E0E49" w:rsidP="001C2859">
      <w:pPr>
        <w:pStyle w:val="95RfPESP"/>
        <w:rPr>
          <w:lang w:val="en-US"/>
        </w:rPr>
      </w:pPr>
      <w:r>
        <w:rPr>
          <w:lang w:val="en-US"/>
        </w:rPr>
        <w:t xml:space="preserve">IEC 62264 / </w:t>
      </w:r>
      <w:r w:rsidR="00D01D10" w:rsidRPr="00D01D10">
        <w:rPr>
          <w:lang w:val="en-US"/>
        </w:rPr>
        <w:t>ANSI/ISA-95.00.01-2010</w:t>
      </w:r>
      <w:r>
        <w:rPr>
          <w:lang w:val="en-US"/>
        </w:rPr>
        <w:t xml:space="preserve"> </w:t>
      </w:r>
      <w:r w:rsidR="00D01D10" w:rsidRPr="00D01D10">
        <w:rPr>
          <w:i/>
          <w:lang w:val="en-US"/>
        </w:rPr>
        <w:t xml:space="preserve">Enterprise-Control System Integration (part 1, 2, 3, 4, 5, </w:t>
      </w:r>
      <w:proofErr w:type="gramStart"/>
      <w:r w:rsidR="00D01D10" w:rsidRPr="00D01D10">
        <w:rPr>
          <w:i/>
          <w:lang w:val="en-US"/>
        </w:rPr>
        <w:t>6</w:t>
      </w:r>
      <w:proofErr w:type="gramEnd"/>
      <w:r w:rsidR="00D01D10" w:rsidRPr="00D01D10">
        <w:rPr>
          <w:i/>
          <w:lang w:val="en-US"/>
        </w:rPr>
        <w:t>)</w:t>
      </w:r>
    </w:p>
    <w:p w:rsidR="001C2859" w:rsidRDefault="001C2859" w:rsidP="001C2859">
      <w:pPr>
        <w:pStyle w:val="92Sous-rubriquePESP"/>
        <w:rPr>
          <w:rFonts w:cs="Arial"/>
          <w:bCs/>
          <w:color w:val="000000"/>
        </w:rPr>
      </w:pPr>
      <w:r w:rsidRPr="000E2ED8">
        <w:t>Organismes – Fédérations – Associ</w:t>
      </w:r>
      <w:r>
        <w:t>ations</w:t>
      </w:r>
      <w:r w:rsidRPr="000E2ED8">
        <w:t xml:space="preserve"> (liste non exhaustive)</w:t>
      </w:r>
    </w:p>
    <w:p w:rsidR="008E0E49" w:rsidRDefault="008E0E49" w:rsidP="008E0E49">
      <w:pPr>
        <w:pStyle w:val="95RfPESP"/>
        <w:rPr>
          <w:lang w:val="en-US"/>
        </w:rPr>
      </w:pPr>
      <w:r w:rsidRPr="00FA25B1">
        <w:rPr>
          <w:lang w:val="en-US"/>
        </w:rPr>
        <w:t>ISA – The </w:t>
      </w:r>
      <w:r>
        <w:rPr>
          <w:lang w:val="en-US"/>
        </w:rPr>
        <w:t xml:space="preserve">International Society of Automation </w:t>
      </w:r>
      <w:hyperlink r:id="rId41" w:history="1">
        <w:r w:rsidRPr="006E353A">
          <w:rPr>
            <w:rStyle w:val="Lienhypertexte"/>
            <w:lang w:val="en-US"/>
          </w:rPr>
          <w:t>www.isa.org</w:t>
        </w:r>
      </w:hyperlink>
    </w:p>
    <w:p w:rsidR="008E0E49" w:rsidRDefault="008E0E49" w:rsidP="008E0E49">
      <w:pPr>
        <w:pStyle w:val="95RfPESP"/>
      </w:pPr>
      <w:r>
        <w:rPr>
          <w:lang w:val="en-US"/>
        </w:rPr>
        <w:t xml:space="preserve">IEC – International </w:t>
      </w:r>
      <w:proofErr w:type="spellStart"/>
      <w:r>
        <w:rPr>
          <w:lang w:val="en-US"/>
        </w:rPr>
        <w:t>Electrotechnical</w:t>
      </w:r>
      <w:proofErr w:type="spellEnd"/>
      <w:r>
        <w:rPr>
          <w:lang w:val="en-US"/>
        </w:rPr>
        <w:t xml:space="preserve"> Commission </w:t>
      </w:r>
      <w:hyperlink r:id="rId42" w:history="1">
        <w:r w:rsidR="00D01D10">
          <w:rPr>
            <w:rStyle w:val="Lienhypertexte"/>
          </w:rPr>
          <w:t>www.iec.ch/</w:t>
        </w:r>
      </w:hyperlink>
    </w:p>
    <w:p w:rsidR="008E0E49" w:rsidRDefault="008E0E49" w:rsidP="008E0E49">
      <w:pPr>
        <w:pStyle w:val="95RfPESP"/>
        <w:rPr>
          <w:lang w:val="en-US"/>
        </w:rPr>
      </w:pPr>
      <w:r>
        <w:t xml:space="preserve">ISO - </w:t>
      </w:r>
      <w:r w:rsidRPr="008E0E49">
        <w:t>the International Organization for Standardization</w:t>
      </w:r>
      <w:r>
        <w:t xml:space="preserve"> </w:t>
      </w:r>
      <w:hyperlink r:id="rId43" w:history="1">
        <w:r w:rsidR="00D01D10">
          <w:rPr>
            <w:rStyle w:val="Lienhypertexte"/>
          </w:rPr>
          <w:t>www.iso.org</w:t>
        </w:r>
      </w:hyperlink>
    </w:p>
    <w:p w:rsidR="00A73F5D" w:rsidRDefault="00A73F5D">
      <w:pPr>
        <w:rPr>
          <w:lang w:val="en-US"/>
        </w:rPr>
      </w:pPr>
    </w:p>
    <w:sectPr w:rsidR="00A73F5D" w:rsidSect="00F07A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4848"/>
    <w:multiLevelType w:val="hybridMultilevel"/>
    <w:tmpl w:val="F4645D96"/>
    <w:lvl w:ilvl="0" w:tplc="E6FAB4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CC1364"/>
    <w:multiLevelType w:val="hybridMultilevel"/>
    <w:tmpl w:val="3CC267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B86F41"/>
    <w:multiLevelType w:val="hybridMultilevel"/>
    <w:tmpl w:val="CA024428"/>
    <w:lvl w:ilvl="0" w:tplc="DB527F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A7240D"/>
    <w:multiLevelType w:val="hybridMultilevel"/>
    <w:tmpl w:val="DD8E43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6867F2"/>
    <w:multiLevelType w:val="hybridMultilevel"/>
    <w:tmpl w:val="DD4098DA"/>
    <w:lvl w:ilvl="0" w:tplc="DB527FCC">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F143C1"/>
    <w:multiLevelType w:val="multilevel"/>
    <w:tmpl w:val="040C0025"/>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nsid w:val="108E518F"/>
    <w:multiLevelType w:val="hybridMultilevel"/>
    <w:tmpl w:val="31F29C8C"/>
    <w:lvl w:ilvl="0" w:tplc="C13EF01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B1497D"/>
    <w:multiLevelType w:val="hybridMultilevel"/>
    <w:tmpl w:val="0C0ECC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30207F"/>
    <w:multiLevelType w:val="hybridMultilevel"/>
    <w:tmpl w:val="6A1E577C"/>
    <w:lvl w:ilvl="0" w:tplc="95DA306A">
      <w:start w:val="1"/>
      <w:numFmt w:val="none"/>
      <w:pStyle w:val="22Fonctiondesauteurs"/>
      <w:lvlText w:val="Fonction :"/>
      <w:lvlJc w:val="left"/>
      <w:pPr>
        <w:tabs>
          <w:tab w:val="num" w:pos="1353"/>
        </w:tabs>
        <w:ind w:left="1353" w:hanging="360"/>
      </w:pPr>
      <w:rPr>
        <w:rFonts w:ascii="Arial" w:hAnsi="Arial" w:hint="default"/>
        <w:b w:val="0"/>
        <w:i w:val="0"/>
        <w:sz w:val="16"/>
        <w:szCs w:val="16"/>
      </w:rPr>
    </w:lvl>
    <w:lvl w:ilvl="1" w:tplc="040C0019" w:tentative="1">
      <w:start w:val="1"/>
      <w:numFmt w:val="lowerLetter"/>
      <w:lvlText w:val="%2."/>
      <w:lvlJc w:val="left"/>
      <w:pPr>
        <w:tabs>
          <w:tab w:val="num" w:pos="1736"/>
        </w:tabs>
        <w:ind w:left="1736" w:hanging="360"/>
      </w:pPr>
    </w:lvl>
    <w:lvl w:ilvl="2" w:tplc="040C001B" w:tentative="1">
      <w:start w:val="1"/>
      <w:numFmt w:val="lowerRoman"/>
      <w:lvlText w:val="%3."/>
      <w:lvlJc w:val="right"/>
      <w:pPr>
        <w:tabs>
          <w:tab w:val="num" w:pos="2456"/>
        </w:tabs>
        <w:ind w:left="2456" w:hanging="180"/>
      </w:pPr>
    </w:lvl>
    <w:lvl w:ilvl="3" w:tplc="040C000F" w:tentative="1">
      <w:start w:val="1"/>
      <w:numFmt w:val="decimal"/>
      <w:lvlText w:val="%4."/>
      <w:lvlJc w:val="left"/>
      <w:pPr>
        <w:tabs>
          <w:tab w:val="num" w:pos="3176"/>
        </w:tabs>
        <w:ind w:left="3176" w:hanging="360"/>
      </w:pPr>
    </w:lvl>
    <w:lvl w:ilvl="4" w:tplc="040C0019" w:tentative="1">
      <w:start w:val="1"/>
      <w:numFmt w:val="lowerLetter"/>
      <w:lvlText w:val="%5."/>
      <w:lvlJc w:val="left"/>
      <w:pPr>
        <w:tabs>
          <w:tab w:val="num" w:pos="3896"/>
        </w:tabs>
        <w:ind w:left="3896" w:hanging="360"/>
      </w:pPr>
    </w:lvl>
    <w:lvl w:ilvl="5" w:tplc="040C001B" w:tentative="1">
      <w:start w:val="1"/>
      <w:numFmt w:val="lowerRoman"/>
      <w:lvlText w:val="%6."/>
      <w:lvlJc w:val="right"/>
      <w:pPr>
        <w:tabs>
          <w:tab w:val="num" w:pos="4616"/>
        </w:tabs>
        <w:ind w:left="4616" w:hanging="180"/>
      </w:pPr>
    </w:lvl>
    <w:lvl w:ilvl="6" w:tplc="040C000F" w:tentative="1">
      <w:start w:val="1"/>
      <w:numFmt w:val="decimal"/>
      <w:lvlText w:val="%7."/>
      <w:lvlJc w:val="left"/>
      <w:pPr>
        <w:tabs>
          <w:tab w:val="num" w:pos="5336"/>
        </w:tabs>
        <w:ind w:left="5336" w:hanging="360"/>
      </w:pPr>
    </w:lvl>
    <w:lvl w:ilvl="7" w:tplc="040C0019" w:tentative="1">
      <w:start w:val="1"/>
      <w:numFmt w:val="lowerLetter"/>
      <w:lvlText w:val="%8."/>
      <w:lvlJc w:val="left"/>
      <w:pPr>
        <w:tabs>
          <w:tab w:val="num" w:pos="6056"/>
        </w:tabs>
        <w:ind w:left="6056" w:hanging="360"/>
      </w:pPr>
    </w:lvl>
    <w:lvl w:ilvl="8" w:tplc="040C001B" w:tentative="1">
      <w:start w:val="1"/>
      <w:numFmt w:val="lowerRoman"/>
      <w:lvlText w:val="%9."/>
      <w:lvlJc w:val="right"/>
      <w:pPr>
        <w:tabs>
          <w:tab w:val="num" w:pos="6776"/>
        </w:tabs>
        <w:ind w:left="6776" w:hanging="180"/>
      </w:pPr>
    </w:lvl>
  </w:abstractNum>
  <w:abstractNum w:abstractNumId="9">
    <w:nsid w:val="2A647085"/>
    <w:multiLevelType w:val="hybridMultilevel"/>
    <w:tmpl w:val="1456820A"/>
    <w:lvl w:ilvl="0" w:tplc="DB527FC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2C137D"/>
    <w:multiLevelType w:val="hybridMultilevel"/>
    <w:tmpl w:val="436AC7FE"/>
    <w:lvl w:ilvl="0" w:tplc="89922BD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202C95"/>
    <w:multiLevelType w:val="hybridMultilevel"/>
    <w:tmpl w:val="26AAC35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2D0731"/>
    <w:multiLevelType w:val="hybridMultilevel"/>
    <w:tmpl w:val="43CE8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370CE8"/>
    <w:multiLevelType w:val="hybridMultilevel"/>
    <w:tmpl w:val="996E8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DA4B5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62A93B00"/>
    <w:multiLevelType w:val="hybridMultilevel"/>
    <w:tmpl w:val="79F63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EC6660"/>
    <w:multiLevelType w:val="hybridMultilevel"/>
    <w:tmpl w:val="1FC653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F9447E4"/>
    <w:multiLevelType w:val="hybridMultilevel"/>
    <w:tmpl w:val="7A129854"/>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8E49BB"/>
    <w:multiLevelType w:val="hybridMultilevel"/>
    <w:tmpl w:val="CE286B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9"/>
  </w:num>
  <w:num w:numId="3">
    <w:abstractNumId w:val="16"/>
  </w:num>
  <w:num w:numId="4">
    <w:abstractNumId w:val="17"/>
  </w:num>
  <w:num w:numId="5">
    <w:abstractNumId w:val="1"/>
  </w:num>
  <w:num w:numId="6">
    <w:abstractNumId w:val="2"/>
  </w:num>
  <w:num w:numId="7">
    <w:abstractNumId w:val="0"/>
  </w:num>
  <w:num w:numId="8">
    <w:abstractNumId w:val="14"/>
  </w:num>
  <w:num w:numId="9">
    <w:abstractNumId w:val="6"/>
  </w:num>
  <w:num w:numId="10">
    <w:abstractNumId w:val="5"/>
  </w:num>
  <w:num w:numId="11">
    <w:abstractNumId w:val="4"/>
  </w:num>
  <w:num w:numId="12">
    <w:abstractNumId w:val="3"/>
  </w:num>
  <w:num w:numId="13">
    <w:abstractNumId w:val="7"/>
  </w:num>
  <w:num w:numId="14">
    <w:abstractNumId w:val="18"/>
  </w:num>
  <w:num w:numId="15">
    <w:abstractNumId w:val="11"/>
  </w:num>
  <w:num w:numId="16">
    <w:abstractNumId w:val="15"/>
  </w:num>
  <w:num w:numId="17">
    <w:abstractNumId w:val="12"/>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4929BC"/>
    <w:rsid w:val="000061C9"/>
    <w:rsid w:val="00023EAB"/>
    <w:rsid w:val="000337FA"/>
    <w:rsid w:val="0006236E"/>
    <w:rsid w:val="00067759"/>
    <w:rsid w:val="00084751"/>
    <w:rsid w:val="00085B78"/>
    <w:rsid w:val="00092C70"/>
    <w:rsid w:val="00095B58"/>
    <w:rsid w:val="000B57F6"/>
    <w:rsid w:val="000C01E7"/>
    <w:rsid w:val="000C7D74"/>
    <w:rsid w:val="000D0F83"/>
    <w:rsid w:val="000D223C"/>
    <w:rsid w:val="000D4393"/>
    <w:rsid w:val="000E6A1F"/>
    <w:rsid w:val="001030F9"/>
    <w:rsid w:val="00120F5C"/>
    <w:rsid w:val="00122457"/>
    <w:rsid w:val="0015460F"/>
    <w:rsid w:val="00154BB4"/>
    <w:rsid w:val="001823D9"/>
    <w:rsid w:val="001A04F3"/>
    <w:rsid w:val="001A22EC"/>
    <w:rsid w:val="001B6ACD"/>
    <w:rsid w:val="001C2859"/>
    <w:rsid w:val="001C66F3"/>
    <w:rsid w:val="001F6D47"/>
    <w:rsid w:val="0021579D"/>
    <w:rsid w:val="002519B3"/>
    <w:rsid w:val="002640CD"/>
    <w:rsid w:val="00270011"/>
    <w:rsid w:val="0027588E"/>
    <w:rsid w:val="002842D8"/>
    <w:rsid w:val="002A2D47"/>
    <w:rsid w:val="002B66ED"/>
    <w:rsid w:val="002C42C6"/>
    <w:rsid w:val="002D1975"/>
    <w:rsid w:val="00301E67"/>
    <w:rsid w:val="003041F9"/>
    <w:rsid w:val="00326C3A"/>
    <w:rsid w:val="003626C6"/>
    <w:rsid w:val="00370151"/>
    <w:rsid w:val="00372912"/>
    <w:rsid w:val="0039280E"/>
    <w:rsid w:val="003C0F81"/>
    <w:rsid w:val="003D7EAC"/>
    <w:rsid w:val="003F012B"/>
    <w:rsid w:val="00400629"/>
    <w:rsid w:val="00414ED4"/>
    <w:rsid w:val="00424EEC"/>
    <w:rsid w:val="004275A1"/>
    <w:rsid w:val="00427717"/>
    <w:rsid w:val="004416F6"/>
    <w:rsid w:val="00464198"/>
    <w:rsid w:val="00475033"/>
    <w:rsid w:val="00477B4A"/>
    <w:rsid w:val="00482AFE"/>
    <w:rsid w:val="004852E0"/>
    <w:rsid w:val="004929BC"/>
    <w:rsid w:val="004A2461"/>
    <w:rsid w:val="00502640"/>
    <w:rsid w:val="00543266"/>
    <w:rsid w:val="0054453B"/>
    <w:rsid w:val="00562C52"/>
    <w:rsid w:val="00572D30"/>
    <w:rsid w:val="00582E22"/>
    <w:rsid w:val="005961BA"/>
    <w:rsid w:val="005B1E6F"/>
    <w:rsid w:val="006025F0"/>
    <w:rsid w:val="006076F0"/>
    <w:rsid w:val="006645F4"/>
    <w:rsid w:val="00666799"/>
    <w:rsid w:val="00673563"/>
    <w:rsid w:val="00677EA4"/>
    <w:rsid w:val="00682899"/>
    <w:rsid w:val="006914C0"/>
    <w:rsid w:val="00694F9E"/>
    <w:rsid w:val="00695489"/>
    <w:rsid w:val="006967E6"/>
    <w:rsid w:val="006C7FA6"/>
    <w:rsid w:val="006D0255"/>
    <w:rsid w:val="006E0532"/>
    <w:rsid w:val="006E28BA"/>
    <w:rsid w:val="00742353"/>
    <w:rsid w:val="00744F8F"/>
    <w:rsid w:val="00771BD4"/>
    <w:rsid w:val="007732F7"/>
    <w:rsid w:val="00782A28"/>
    <w:rsid w:val="007877D6"/>
    <w:rsid w:val="007940AF"/>
    <w:rsid w:val="007A3A8F"/>
    <w:rsid w:val="007D74EB"/>
    <w:rsid w:val="007E7F38"/>
    <w:rsid w:val="007F1B8A"/>
    <w:rsid w:val="007F6951"/>
    <w:rsid w:val="0080007C"/>
    <w:rsid w:val="00817998"/>
    <w:rsid w:val="00843A83"/>
    <w:rsid w:val="008764E3"/>
    <w:rsid w:val="00884980"/>
    <w:rsid w:val="00892B02"/>
    <w:rsid w:val="00893403"/>
    <w:rsid w:val="008A1315"/>
    <w:rsid w:val="008B3D35"/>
    <w:rsid w:val="008B4CF1"/>
    <w:rsid w:val="008E0E49"/>
    <w:rsid w:val="008E600D"/>
    <w:rsid w:val="00962986"/>
    <w:rsid w:val="009844CC"/>
    <w:rsid w:val="009875A8"/>
    <w:rsid w:val="009A1673"/>
    <w:rsid w:val="009B1238"/>
    <w:rsid w:val="009D59BF"/>
    <w:rsid w:val="009D6FB0"/>
    <w:rsid w:val="009E3A12"/>
    <w:rsid w:val="00A2669E"/>
    <w:rsid w:val="00A267BC"/>
    <w:rsid w:val="00A274DA"/>
    <w:rsid w:val="00A574B4"/>
    <w:rsid w:val="00A60196"/>
    <w:rsid w:val="00A73F5D"/>
    <w:rsid w:val="00A77A43"/>
    <w:rsid w:val="00A84498"/>
    <w:rsid w:val="00A9247A"/>
    <w:rsid w:val="00AB128D"/>
    <w:rsid w:val="00AD108A"/>
    <w:rsid w:val="00B05FBD"/>
    <w:rsid w:val="00B40719"/>
    <w:rsid w:val="00B53551"/>
    <w:rsid w:val="00B66F2E"/>
    <w:rsid w:val="00B7152F"/>
    <w:rsid w:val="00B71CF0"/>
    <w:rsid w:val="00B73510"/>
    <w:rsid w:val="00B84C34"/>
    <w:rsid w:val="00BA0410"/>
    <w:rsid w:val="00BA4B35"/>
    <w:rsid w:val="00BE7083"/>
    <w:rsid w:val="00BF2BC6"/>
    <w:rsid w:val="00BF3171"/>
    <w:rsid w:val="00C10AB3"/>
    <w:rsid w:val="00C33C7C"/>
    <w:rsid w:val="00C359DF"/>
    <w:rsid w:val="00C40E0B"/>
    <w:rsid w:val="00C43DA4"/>
    <w:rsid w:val="00C460A0"/>
    <w:rsid w:val="00C47CBF"/>
    <w:rsid w:val="00C666B0"/>
    <w:rsid w:val="00C82490"/>
    <w:rsid w:val="00C9755E"/>
    <w:rsid w:val="00CF0FB3"/>
    <w:rsid w:val="00D01344"/>
    <w:rsid w:val="00D01D10"/>
    <w:rsid w:val="00D14749"/>
    <w:rsid w:val="00D63813"/>
    <w:rsid w:val="00D64748"/>
    <w:rsid w:val="00D67396"/>
    <w:rsid w:val="00D95062"/>
    <w:rsid w:val="00D963E5"/>
    <w:rsid w:val="00DB0352"/>
    <w:rsid w:val="00DB7C66"/>
    <w:rsid w:val="00DC2A3D"/>
    <w:rsid w:val="00DF1A8C"/>
    <w:rsid w:val="00DF6224"/>
    <w:rsid w:val="00E1485C"/>
    <w:rsid w:val="00E21763"/>
    <w:rsid w:val="00E3679D"/>
    <w:rsid w:val="00E40F29"/>
    <w:rsid w:val="00E83B13"/>
    <w:rsid w:val="00EA5D78"/>
    <w:rsid w:val="00EB7ADF"/>
    <w:rsid w:val="00EF718C"/>
    <w:rsid w:val="00F07A2C"/>
    <w:rsid w:val="00F25D30"/>
    <w:rsid w:val="00F415CC"/>
    <w:rsid w:val="00F417B8"/>
    <w:rsid w:val="00F465A8"/>
    <w:rsid w:val="00F648F1"/>
    <w:rsid w:val="00F8715C"/>
    <w:rsid w:val="00FA012F"/>
    <w:rsid w:val="00FA25B1"/>
    <w:rsid w:val="00FB714C"/>
    <w:rsid w:val="00FE446A"/>
    <w:rsid w:val="00FE5E3D"/>
    <w:rsid w:val="00FE68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AutoShape 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73"/>
    <w:pPr>
      <w:spacing w:after="120" w:line="240" w:lineRule="auto"/>
    </w:pPr>
  </w:style>
  <w:style w:type="paragraph" w:styleId="Titre1">
    <w:name w:val="heading 1"/>
    <w:basedOn w:val="Normal"/>
    <w:next w:val="Normal"/>
    <w:link w:val="Titre1Car"/>
    <w:uiPriority w:val="9"/>
    <w:qFormat/>
    <w:rsid w:val="000C01E7"/>
    <w:pPr>
      <w:keepNext/>
      <w:keepLines/>
      <w:numPr>
        <w:numId w:val="8"/>
      </w:numPr>
      <w:spacing w:before="48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C01E7"/>
    <w:pPr>
      <w:keepNext/>
      <w:keepLines/>
      <w:numPr>
        <w:ilvl w:val="1"/>
        <w:numId w:val="8"/>
      </w:numPr>
      <w:spacing w:before="200"/>
      <w:ind w:left="578" w:hanging="578"/>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C01E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40719"/>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40719"/>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40719"/>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40719"/>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40719"/>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40719"/>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29BC"/>
    <w:pPr>
      <w:ind w:left="720"/>
      <w:contextualSpacing/>
    </w:pPr>
  </w:style>
  <w:style w:type="character" w:customStyle="1" w:styleId="Titre1Car">
    <w:name w:val="Titre 1 Car"/>
    <w:basedOn w:val="Policepardfaut"/>
    <w:link w:val="Titre1"/>
    <w:uiPriority w:val="9"/>
    <w:rsid w:val="000C01E7"/>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A9247A"/>
    <w:pPr>
      <w:spacing w:after="12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0C01E7"/>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96298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986"/>
    <w:rPr>
      <w:rFonts w:ascii="Tahoma" w:hAnsi="Tahoma" w:cs="Tahoma"/>
      <w:sz w:val="16"/>
      <w:szCs w:val="16"/>
    </w:rPr>
  </w:style>
  <w:style w:type="character" w:customStyle="1" w:styleId="Titre3Car">
    <w:name w:val="Titre 3 Car"/>
    <w:basedOn w:val="Policepardfaut"/>
    <w:link w:val="Titre3"/>
    <w:uiPriority w:val="9"/>
    <w:rsid w:val="000C01E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4071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4071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4071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4071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4071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40719"/>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semiHidden/>
    <w:unhideWhenUsed/>
    <w:qFormat/>
    <w:rsid w:val="000C01E7"/>
    <w:pPr>
      <w:numPr>
        <w:numId w:val="0"/>
      </w:numPr>
      <w:spacing w:line="276" w:lineRule="auto"/>
      <w:outlineLvl w:val="9"/>
    </w:pPr>
  </w:style>
  <w:style w:type="paragraph" w:styleId="TM1">
    <w:name w:val="toc 1"/>
    <w:basedOn w:val="Normal"/>
    <w:next w:val="Normal"/>
    <w:autoRedefine/>
    <w:uiPriority w:val="39"/>
    <w:unhideWhenUsed/>
    <w:rsid w:val="000C01E7"/>
    <w:pPr>
      <w:spacing w:after="100"/>
    </w:pPr>
  </w:style>
  <w:style w:type="paragraph" w:styleId="TM2">
    <w:name w:val="toc 2"/>
    <w:basedOn w:val="Normal"/>
    <w:next w:val="Normal"/>
    <w:autoRedefine/>
    <w:uiPriority w:val="39"/>
    <w:unhideWhenUsed/>
    <w:rsid w:val="000C01E7"/>
    <w:pPr>
      <w:spacing w:after="100"/>
      <w:ind w:left="220"/>
    </w:pPr>
  </w:style>
  <w:style w:type="paragraph" w:styleId="TM3">
    <w:name w:val="toc 3"/>
    <w:basedOn w:val="Normal"/>
    <w:next w:val="Normal"/>
    <w:autoRedefine/>
    <w:uiPriority w:val="39"/>
    <w:unhideWhenUsed/>
    <w:rsid w:val="000C01E7"/>
    <w:pPr>
      <w:spacing w:after="100"/>
      <w:ind w:left="440"/>
    </w:pPr>
  </w:style>
  <w:style w:type="character" w:styleId="Lienhypertexte">
    <w:name w:val="Hyperlink"/>
    <w:basedOn w:val="Policepardfaut"/>
    <w:uiPriority w:val="99"/>
    <w:unhideWhenUsed/>
    <w:rsid w:val="000C01E7"/>
    <w:rPr>
      <w:color w:val="0000FF" w:themeColor="hyperlink"/>
      <w:u w:val="single"/>
    </w:rPr>
  </w:style>
  <w:style w:type="character" w:styleId="Emphaseintense">
    <w:name w:val="Intense Emphasis"/>
    <w:basedOn w:val="Policepardfaut"/>
    <w:uiPriority w:val="21"/>
    <w:qFormat/>
    <w:rsid w:val="002D1975"/>
    <w:rPr>
      <w:b/>
      <w:bCs/>
      <w:i/>
      <w:iCs/>
      <w:color w:val="4F81BD" w:themeColor="accent1"/>
    </w:rPr>
  </w:style>
  <w:style w:type="paragraph" w:customStyle="1" w:styleId="1TitrePrincipal">
    <w:name w:val="1. Titre Principal"/>
    <w:next w:val="Normal"/>
    <w:rsid w:val="00D14749"/>
    <w:pPr>
      <w:widowControl w:val="0"/>
      <w:spacing w:after="0" w:line="240" w:lineRule="auto"/>
    </w:pPr>
    <w:rPr>
      <w:rFonts w:ascii="Arial" w:eastAsia="Times New Roman" w:hAnsi="Arial" w:cs="Times New Roman"/>
      <w:color w:val="0000FF"/>
      <w:sz w:val="56"/>
      <w:szCs w:val="56"/>
      <w:lang w:eastAsia="fr-FR"/>
    </w:rPr>
  </w:style>
  <w:style w:type="character" w:styleId="Marquedecommentaire">
    <w:name w:val="annotation reference"/>
    <w:basedOn w:val="Policepardfaut"/>
    <w:uiPriority w:val="99"/>
    <w:semiHidden/>
    <w:unhideWhenUsed/>
    <w:rsid w:val="00D67396"/>
    <w:rPr>
      <w:sz w:val="18"/>
      <w:szCs w:val="18"/>
    </w:rPr>
  </w:style>
  <w:style w:type="paragraph" w:styleId="Commentaire">
    <w:name w:val="annotation text"/>
    <w:basedOn w:val="Normal"/>
    <w:link w:val="CommentaireCar"/>
    <w:uiPriority w:val="99"/>
    <w:semiHidden/>
    <w:unhideWhenUsed/>
    <w:rsid w:val="00D67396"/>
    <w:rPr>
      <w:sz w:val="24"/>
      <w:szCs w:val="24"/>
    </w:rPr>
  </w:style>
  <w:style w:type="character" w:customStyle="1" w:styleId="CommentaireCar">
    <w:name w:val="Commentaire Car"/>
    <w:basedOn w:val="Policepardfaut"/>
    <w:link w:val="Commentaire"/>
    <w:uiPriority w:val="99"/>
    <w:semiHidden/>
    <w:rsid w:val="00D67396"/>
    <w:rPr>
      <w:sz w:val="24"/>
      <w:szCs w:val="24"/>
    </w:rPr>
  </w:style>
  <w:style w:type="paragraph" w:styleId="Objetducommentaire">
    <w:name w:val="annotation subject"/>
    <w:basedOn w:val="Commentaire"/>
    <w:next w:val="Commentaire"/>
    <w:link w:val="ObjetducommentaireCar"/>
    <w:uiPriority w:val="99"/>
    <w:semiHidden/>
    <w:unhideWhenUsed/>
    <w:rsid w:val="00D67396"/>
    <w:rPr>
      <w:b/>
      <w:bCs/>
      <w:sz w:val="20"/>
      <w:szCs w:val="20"/>
    </w:rPr>
  </w:style>
  <w:style w:type="character" w:customStyle="1" w:styleId="ObjetducommentaireCar">
    <w:name w:val="Objet du commentaire Car"/>
    <w:basedOn w:val="CommentaireCar"/>
    <w:link w:val="Objetducommentaire"/>
    <w:uiPriority w:val="99"/>
    <w:semiHidden/>
    <w:rsid w:val="00D67396"/>
    <w:rPr>
      <w:b/>
      <w:bCs/>
      <w:sz w:val="20"/>
      <w:szCs w:val="20"/>
    </w:rPr>
  </w:style>
  <w:style w:type="table" w:customStyle="1" w:styleId="Grilledutableau1">
    <w:name w:val="Grille du tableau1"/>
    <w:basedOn w:val="TableauNormal"/>
    <w:next w:val="Grilledutableau"/>
    <w:uiPriority w:val="59"/>
    <w:rsid w:val="001C2859"/>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Nomdesauteurs">
    <w:name w:val="2. 1 Nom des auteurs"/>
    <w:next w:val="22Fonctiondesauteurs"/>
    <w:rsid w:val="001C2859"/>
    <w:pPr>
      <w:keepNext/>
      <w:widowControl w:val="0"/>
      <w:tabs>
        <w:tab w:val="left" w:pos="340"/>
      </w:tabs>
      <w:spacing w:before="113" w:after="0" w:line="240" w:lineRule="auto"/>
    </w:pPr>
    <w:rPr>
      <w:rFonts w:ascii="Arial" w:eastAsia="Times New Roman" w:hAnsi="Arial" w:cs="Times New Roman"/>
      <w:b/>
      <w:sz w:val="20"/>
      <w:szCs w:val="20"/>
      <w:lang w:eastAsia="fr-FR"/>
    </w:rPr>
  </w:style>
  <w:style w:type="paragraph" w:customStyle="1" w:styleId="22Fonctiondesauteurs">
    <w:name w:val="2.2 Fonction des auteurs"/>
    <w:basedOn w:val="21Nomdesauteurs"/>
    <w:rsid w:val="001C2859"/>
    <w:pPr>
      <w:numPr>
        <w:numId w:val="19"/>
      </w:numPr>
      <w:jc w:val="both"/>
    </w:pPr>
    <w:rPr>
      <w:b w:val="0"/>
      <w:sz w:val="16"/>
      <w:szCs w:val="16"/>
      <w:u w:val="single"/>
    </w:rPr>
  </w:style>
  <w:style w:type="paragraph" w:customStyle="1" w:styleId="93RefTI">
    <w:name w:val="9.3 Ref TI"/>
    <w:basedOn w:val="3TexteCourant"/>
    <w:rsid w:val="001C2859"/>
    <w:rPr>
      <w:rFonts w:ascii="Times New Roman" w:hAnsi="Times New Roman"/>
    </w:rPr>
  </w:style>
  <w:style w:type="paragraph" w:customStyle="1" w:styleId="3TexteCourant">
    <w:name w:val="3.Texte Courant"/>
    <w:rsid w:val="001C2859"/>
    <w:pPr>
      <w:widowControl w:val="0"/>
      <w:spacing w:after="0" w:line="240" w:lineRule="auto"/>
      <w:jc w:val="both"/>
    </w:pPr>
    <w:rPr>
      <w:rFonts w:ascii="Arial" w:eastAsia="Times New Roman" w:hAnsi="Arial" w:cs="Times New Roman"/>
      <w:sz w:val="24"/>
      <w:szCs w:val="20"/>
      <w:lang w:eastAsia="fr-FR"/>
    </w:rPr>
  </w:style>
  <w:style w:type="paragraph" w:customStyle="1" w:styleId="91RubriquePESP">
    <w:name w:val="9.1 Rubrique PESP"/>
    <w:next w:val="95RfPESP"/>
    <w:rsid w:val="001C2859"/>
    <w:pPr>
      <w:widowControl w:val="0"/>
      <w:spacing w:before="540" w:after="240" w:line="360" w:lineRule="auto"/>
      <w:jc w:val="center"/>
    </w:pPr>
    <w:rPr>
      <w:rFonts w:ascii="Arial" w:eastAsia="Times New Roman" w:hAnsi="Arial" w:cs="Times New Roman"/>
      <w:color w:val="3366FF"/>
      <w:sz w:val="28"/>
      <w:szCs w:val="28"/>
      <w:lang w:eastAsia="fr-FR"/>
    </w:rPr>
  </w:style>
  <w:style w:type="paragraph" w:customStyle="1" w:styleId="92Sous-rubriquePESP">
    <w:name w:val="9.2 Sous-rubrique PESP"/>
    <w:next w:val="95RfPESP"/>
    <w:rsid w:val="001C2859"/>
    <w:pPr>
      <w:widowControl w:val="0"/>
      <w:spacing w:before="400" w:line="-180" w:lineRule="auto"/>
      <w:jc w:val="both"/>
    </w:pPr>
    <w:rPr>
      <w:rFonts w:ascii="Arial" w:eastAsia="Times New Roman" w:hAnsi="Arial" w:cs="Times New Roman"/>
      <w:b/>
      <w:sz w:val="18"/>
      <w:szCs w:val="20"/>
      <w:lang w:eastAsia="fr-FR"/>
    </w:rPr>
  </w:style>
  <w:style w:type="paragraph" w:customStyle="1" w:styleId="1SousTitre">
    <w:name w:val="1.Sous Titre"/>
    <w:basedOn w:val="Normal"/>
    <w:next w:val="21Nomdesauteurs"/>
    <w:rsid w:val="001C2859"/>
    <w:pPr>
      <w:widowControl w:val="0"/>
      <w:spacing w:after="0"/>
      <w:jc w:val="both"/>
    </w:pPr>
    <w:rPr>
      <w:rFonts w:ascii="Arial" w:eastAsia="Times New Roman" w:hAnsi="Arial" w:cs="Times New Roman"/>
      <w:color w:val="0000FF"/>
      <w:sz w:val="28"/>
      <w:szCs w:val="28"/>
      <w:lang w:eastAsia="fr-FR"/>
    </w:rPr>
  </w:style>
  <w:style w:type="paragraph" w:customStyle="1" w:styleId="94Rfbiblio">
    <w:name w:val="9.4 Réf biblio"/>
    <w:basedOn w:val="93RefTI"/>
    <w:rsid w:val="001C2859"/>
  </w:style>
  <w:style w:type="paragraph" w:customStyle="1" w:styleId="95RfPESP">
    <w:name w:val="9.5 Réf PESP"/>
    <w:basedOn w:val="94Rfbiblio"/>
    <w:rsid w:val="001C2859"/>
    <w:rPr>
      <w:lang w:val="en-GB"/>
    </w:rPr>
  </w:style>
  <w:style w:type="paragraph" w:styleId="Lgende">
    <w:name w:val="caption"/>
    <w:basedOn w:val="Normal"/>
    <w:next w:val="Normal"/>
    <w:uiPriority w:val="35"/>
    <w:unhideWhenUsed/>
    <w:qFormat/>
    <w:rsid w:val="001C2859"/>
    <w:pPr>
      <w:spacing w:after="200"/>
    </w:pPr>
    <w:rPr>
      <w:b/>
      <w:bCs/>
      <w:color w:val="4F81BD" w:themeColor="accent1"/>
      <w:sz w:val="18"/>
      <w:szCs w:val="18"/>
    </w:rPr>
  </w:style>
  <w:style w:type="paragraph" w:styleId="Tabledesillustrations">
    <w:name w:val="table of figures"/>
    <w:basedOn w:val="Normal"/>
    <w:next w:val="Normal"/>
    <w:uiPriority w:val="99"/>
    <w:unhideWhenUsed/>
    <w:rsid w:val="00FA25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73"/>
    <w:pPr>
      <w:spacing w:after="120" w:line="240" w:lineRule="auto"/>
    </w:pPr>
  </w:style>
  <w:style w:type="paragraph" w:styleId="Titre1">
    <w:name w:val="heading 1"/>
    <w:basedOn w:val="Normal"/>
    <w:next w:val="Normal"/>
    <w:link w:val="Titre1Car"/>
    <w:uiPriority w:val="9"/>
    <w:qFormat/>
    <w:rsid w:val="000C01E7"/>
    <w:pPr>
      <w:keepNext/>
      <w:keepLines/>
      <w:numPr>
        <w:numId w:val="8"/>
      </w:numPr>
      <w:spacing w:before="480" w:after="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C01E7"/>
    <w:pPr>
      <w:keepNext/>
      <w:keepLines/>
      <w:numPr>
        <w:ilvl w:val="1"/>
        <w:numId w:val="8"/>
      </w:numPr>
      <w:spacing w:before="200"/>
      <w:ind w:left="578" w:hanging="578"/>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C01E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40719"/>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40719"/>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40719"/>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40719"/>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40719"/>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40719"/>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29BC"/>
    <w:pPr>
      <w:ind w:left="720"/>
      <w:contextualSpacing/>
    </w:pPr>
  </w:style>
  <w:style w:type="character" w:customStyle="1" w:styleId="Titre1Car">
    <w:name w:val="Titre 1 Car"/>
    <w:basedOn w:val="Policepardfaut"/>
    <w:link w:val="Titre1"/>
    <w:uiPriority w:val="9"/>
    <w:rsid w:val="000C01E7"/>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A9247A"/>
    <w:pPr>
      <w:spacing w:after="12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0C01E7"/>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96298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986"/>
    <w:rPr>
      <w:rFonts w:ascii="Tahoma" w:hAnsi="Tahoma" w:cs="Tahoma"/>
      <w:sz w:val="16"/>
      <w:szCs w:val="16"/>
    </w:rPr>
  </w:style>
  <w:style w:type="character" w:customStyle="1" w:styleId="Titre3Car">
    <w:name w:val="Titre 3 Car"/>
    <w:basedOn w:val="Policepardfaut"/>
    <w:link w:val="Titre3"/>
    <w:uiPriority w:val="9"/>
    <w:rsid w:val="000C01E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4071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4071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4071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4071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4071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40719"/>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semiHidden/>
    <w:unhideWhenUsed/>
    <w:qFormat/>
    <w:rsid w:val="000C01E7"/>
    <w:pPr>
      <w:numPr>
        <w:numId w:val="0"/>
      </w:numPr>
      <w:spacing w:line="276" w:lineRule="auto"/>
      <w:outlineLvl w:val="9"/>
    </w:pPr>
  </w:style>
  <w:style w:type="paragraph" w:styleId="TM1">
    <w:name w:val="toc 1"/>
    <w:basedOn w:val="Normal"/>
    <w:next w:val="Normal"/>
    <w:autoRedefine/>
    <w:uiPriority w:val="39"/>
    <w:unhideWhenUsed/>
    <w:rsid w:val="000C01E7"/>
    <w:pPr>
      <w:spacing w:after="100"/>
    </w:pPr>
  </w:style>
  <w:style w:type="paragraph" w:styleId="TM2">
    <w:name w:val="toc 2"/>
    <w:basedOn w:val="Normal"/>
    <w:next w:val="Normal"/>
    <w:autoRedefine/>
    <w:uiPriority w:val="39"/>
    <w:unhideWhenUsed/>
    <w:rsid w:val="000C01E7"/>
    <w:pPr>
      <w:spacing w:after="100"/>
      <w:ind w:left="220"/>
    </w:pPr>
  </w:style>
  <w:style w:type="paragraph" w:styleId="TM3">
    <w:name w:val="toc 3"/>
    <w:basedOn w:val="Normal"/>
    <w:next w:val="Normal"/>
    <w:autoRedefine/>
    <w:uiPriority w:val="39"/>
    <w:unhideWhenUsed/>
    <w:rsid w:val="000C01E7"/>
    <w:pPr>
      <w:spacing w:after="100"/>
      <w:ind w:left="440"/>
    </w:pPr>
  </w:style>
  <w:style w:type="character" w:styleId="Lienhypertexte">
    <w:name w:val="Hyperlink"/>
    <w:basedOn w:val="Policepardfaut"/>
    <w:uiPriority w:val="99"/>
    <w:unhideWhenUsed/>
    <w:rsid w:val="000C01E7"/>
    <w:rPr>
      <w:color w:val="0000FF" w:themeColor="hyperlink"/>
      <w:u w:val="single"/>
    </w:rPr>
  </w:style>
  <w:style w:type="character" w:styleId="Emphaseintense">
    <w:name w:val="Intense Emphasis"/>
    <w:basedOn w:val="Policepardfaut"/>
    <w:uiPriority w:val="21"/>
    <w:qFormat/>
    <w:rsid w:val="002D1975"/>
    <w:rPr>
      <w:b/>
      <w:bCs/>
      <w:i/>
      <w:iCs/>
      <w:color w:val="4F81BD" w:themeColor="accent1"/>
    </w:rPr>
  </w:style>
  <w:style w:type="paragraph" w:customStyle="1" w:styleId="1TitrePrincipal">
    <w:name w:val="1. Titre Principal"/>
    <w:next w:val="Normal"/>
    <w:rsid w:val="00D14749"/>
    <w:pPr>
      <w:widowControl w:val="0"/>
      <w:spacing w:after="0" w:line="240" w:lineRule="auto"/>
    </w:pPr>
    <w:rPr>
      <w:rFonts w:ascii="Arial" w:eastAsia="Times New Roman" w:hAnsi="Arial" w:cs="Times New Roman"/>
      <w:color w:val="0000FF"/>
      <w:sz w:val="56"/>
      <w:szCs w:val="56"/>
      <w:lang w:eastAsia="fr-FR"/>
    </w:rPr>
  </w:style>
  <w:style w:type="character" w:styleId="Marquedecommentaire">
    <w:name w:val="annotation reference"/>
    <w:basedOn w:val="Policepardfaut"/>
    <w:uiPriority w:val="99"/>
    <w:semiHidden/>
    <w:unhideWhenUsed/>
    <w:rsid w:val="00D67396"/>
    <w:rPr>
      <w:sz w:val="18"/>
      <w:szCs w:val="18"/>
    </w:rPr>
  </w:style>
  <w:style w:type="paragraph" w:styleId="Commentaire">
    <w:name w:val="annotation text"/>
    <w:basedOn w:val="Normal"/>
    <w:link w:val="CommentaireCar"/>
    <w:uiPriority w:val="99"/>
    <w:semiHidden/>
    <w:unhideWhenUsed/>
    <w:rsid w:val="00D67396"/>
    <w:rPr>
      <w:sz w:val="24"/>
      <w:szCs w:val="24"/>
    </w:rPr>
  </w:style>
  <w:style w:type="character" w:customStyle="1" w:styleId="CommentaireCar">
    <w:name w:val="Commentaire Car"/>
    <w:basedOn w:val="Policepardfaut"/>
    <w:link w:val="Commentaire"/>
    <w:uiPriority w:val="99"/>
    <w:semiHidden/>
    <w:rsid w:val="00D67396"/>
    <w:rPr>
      <w:sz w:val="24"/>
      <w:szCs w:val="24"/>
    </w:rPr>
  </w:style>
  <w:style w:type="paragraph" w:styleId="Objetducommentaire">
    <w:name w:val="annotation subject"/>
    <w:basedOn w:val="Commentaire"/>
    <w:next w:val="Commentaire"/>
    <w:link w:val="ObjetducommentaireCar"/>
    <w:uiPriority w:val="99"/>
    <w:semiHidden/>
    <w:unhideWhenUsed/>
    <w:rsid w:val="00D67396"/>
    <w:rPr>
      <w:b/>
      <w:bCs/>
      <w:sz w:val="20"/>
      <w:szCs w:val="20"/>
    </w:rPr>
  </w:style>
  <w:style w:type="character" w:customStyle="1" w:styleId="ObjetducommentaireCar">
    <w:name w:val="Objet du commentaire Car"/>
    <w:basedOn w:val="CommentaireCar"/>
    <w:link w:val="Objetducommentaire"/>
    <w:uiPriority w:val="99"/>
    <w:semiHidden/>
    <w:rsid w:val="00D6739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image" Target="media/image17.emf"/><Relationship Id="rId39" Type="http://schemas.openxmlformats.org/officeDocument/2006/relationships/hyperlink" Target="http://www.controlchaingroup.net"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hyperlink" Target="http://www.iec.ch/" TargetMode="External"/><Relationship Id="rId47"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4.emf"/><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hyperlink" Target="http://www.isa.or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7.wmf"/><Relationship Id="rId40" Type="http://schemas.openxmlformats.org/officeDocument/2006/relationships/hyperlink" Target="http://www.syntropicfactory.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oleObject" Target="embeddings/oleObject4.bin"/><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Document_Microsoft_Office_Word_97_-_20031.doc"/><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wmf"/><Relationship Id="rId43" Type="http://schemas.openxmlformats.org/officeDocument/2006/relationships/hyperlink" Target="http://www.is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53AA7-28E9-40B8-B3C6-D621B9E1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8188</Words>
  <Characters>51508</Characters>
  <Application>Microsoft Office Word</Application>
  <DocSecurity>0</DocSecurity>
  <Lines>873</Lines>
  <Paragraphs>165</Paragraphs>
  <ScaleCrop>false</ScaleCrop>
  <HeadingPairs>
    <vt:vector size="2" baseType="variant">
      <vt:variant>
        <vt:lpstr>Titre</vt:lpstr>
      </vt:variant>
      <vt:variant>
        <vt:i4>1</vt:i4>
      </vt:variant>
    </vt:vector>
  </HeadingPairs>
  <TitlesOfParts>
    <vt:vector size="1" baseType="lpstr">
      <vt:lpstr/>
    </vt:vector>
  </TitlesOfParts>
  <Company>Jean Vieille</Company>
  <LinksUpToDate>false</LinksUpToDate>
  <CharactersWithSpaces>59531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Vieille</dc:creator>
  <cp:lastModifiedBy>Jean Vieille</cp:lastModifiedBy>
  <cp:revision>2</cp:revision>
  <dcterms:created xsi:type="dcterms:W3CDTF">2013-07-03T12:33:00Z</dcterms:created>
  <dcterms:modified xsi:type="dcterms:W3CDTF">2013-07-03T12:33:00Z</dcterms:modified>
</cp:coreProperties>
</file>